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A2BA" w14:textId="249E8C92" w:rsidR="00E50A84" w:rsidRPr="00DC0D32" w:rsidRDefault="00377EB9" w:rsidP="00E50A84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iCs w:val="0"/>
          <w:color w:val="171717"/>
          <w:lang w:eastAsia="en-GB"/>
        </w:rPr>
      </w:pPr>
      <w:r w:rsidRPr="00DC0D32">
        <w:rPr>
          <w:rFonts w:eastAsia="Times New Roman" w:cs="Times New Roman"/>
          <w:b/>
          <w:bCs/>
          <w:iCs w:val="0"/>
          <w:color w:val="171717"/>
          <w:lang w:eastAsia="en-GB"/>
        </w:rPr>
        <w:t>School of Technology Seed Fund</w:t>
      </w:r>
    </w:p>
    <w:p w14:paraId="71306FD8" w14:textId="54981185" w:rsidR="00DC0D32" w:rsidRPr="00DC0D32" w:rsidRDefault="00DC0D32" w:rsidP="00DC0D32">
      <w:pPr>
        <w:shd w:val="clear" w:color="auto" w:fill="FFFFFF"/>
        <w:spacing w:after="150" w:line="240" w:lineRule="auto"/>
        <w:rPr>
          <w:rFonts w:eastAsia="Times New Roman" w:cs="Times New Roman"/>
          <w:iCs w:val="0"/>
          <w:color w:val="171717"/>
          <w:lang w:eastAsia="en-GB"/>
        </w:rPr>
      </w:pPr>
      <w:r w:rsidRPr="00DC0D32">
        <w:rPr>
          <w:rFonts w:eastAsia="Times New Roman" w:cs="Times New Roman"/>
          <w:iCs w:val="0"/>
          <w:color w:val="171717"/>
          <w:lang w:eastAsia="en-GB"/>
        </w:rPr>
        <w:t xml:space="preserve">The School of Technology Seed Fund aims to support academics in the </w:t>
      </w:r>
      <w:proofErr w:type="gramStart"/>
      <w:r w:rsidRPr="00DC0D32">
        <w:rPr>
          <w:rFonts w:eastAsia="Times New Roman" w:cs="Times New Roman"/>
          <w:iCs w:val="0"/>
          <w:color w:val="171717"/>
          <w:lang w:eastAsia="en-GB"/>
        </w:rPr>
        <w:t>School</w:t>
      </w:r>
      <w:proofErr w:type="gramEnd"/>
      <w:r w:rsidRPr="00DC0D32">
        <w:rPr>
          <w:rFonts w:eastAsia="Times New Roman" w:cs="Times New Roman"/>
          <w:iCs w:val="0"/>
          <w:color w:val="171717"/>
          <w:lang w:eastAsia="en-GB"/>
        </w:rPr>
        <w:t xml:space="preserve"> to add value to existing research; to increase activity </w:t>
      </w:r>
      <w:r>
        <w:rPr>
          <w:rFonts w:eastAsia="Times New Roman" w:cs="Times New Roman"/>
          <w:iCs w:val="0"/>
          <w:color w:val="171717"/>
          <w:lang w:eastAsia="en-GB"/>
        </w:rPr>
        <w:t xml:space="preserve">in </w:t>
      </w:r>
      <w:r w:rsidRPr="00DC0D32">
        <w:rPr>
          <w:rFonts w:eastAsia="Times New Roman" w:cs="Times New Roman"/>
          <w:iCs w:val="0"/>
          <w:color w:val="171717"/>
          <w:lang w:eastAsia="en-GB"/>
        </w:rPr>
        <w:t>cross-School strategic research themes and priorities, particularly in addressing major challenges; to bring in further research income; or to explore research ideas of potential significance.</w:t>
      </w:r>
    </w:p>
    <w:p w14:paraId="34FB598D" w14:textId="6EE4485B" w:rsidR="00DC0D32" w:rsidRPr="00EE2425" w:rsidRDefault="00DC0D32" w:rsidP="00DC0D3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iCs w:val="0"/>
          <w:color w:val="171717"/>
          <w:lang w:eastAsia="en-GB"/>
        </w:rPr>
      </w:pPr>
      <w:r w:rsidRPr="00EE2425">
        <w:rPr>
          <w:rFonts w:eastAsia="Times New Roman" w:cs="Times New Roman"/>
          <w:b/>
          <w:bCs/>
          <w:iCs w:val="0"/>
          <w:color w:val="171717"/>
          <w:lang w:eastAsia="en-GB"/>
        </w:rPr>
        <w:t xml:space="preserve">The </w:t>
      </w:r>
      <w:proofErr w:type="gramStart"/>
      <w:r w:rsidRPr="00EE2425">
        <w:rPr>
          <w:rFonts w:eastAsia="Times New Roman" w:cs="Times New Roman"/>
          <w:b/>
          <w:bCs/>
          <w:iCs w:val="0"/>
          <w:color w:val="171717"/>
          <w:lang w:eastAsia="en-GB"/>
        </w:rPr>
        <w:t>School</w:t>
      </w:r>
      <w:proofErr w:type="gramEnd"/>
      <w:r w:rsidRPr="00EE2425">
        <w:rPr>
          <w:rFonts w:eastAsia="Times New Roman" w:cs="Times New Roman"/>
          <w:b/>
          <w:bCs/>
          <w:iCs w:val="0"/>
          <w:color w:val="171717"/>
          <w:lang w:eastAsia="en-GB"/>
        </w:rPr>
        <w:t xml:space="preserve"> has refreshed its research themes for 2025.</w:t>
      </w:r>
      <w:r w:rsidR="00EE2425">
        <w:rPr>
          <w:rFonts w:eastAsia="Times New Roman" w:cs="Times New Roman"/>
          <w:b/>
          <w:bCs/>
          <w:iCs w:val="0"/>
          <w:color w:val="171717"/>
          <w:lang w:eastAsia="en-GB"/>
        </w:rPr>
        <w:t xml:space="preserve"> </w:t>
      </w:r>
      <w:r w:rsidRPr="00EE2425">
        <w:rPr>
          <w:rFonts w:eastAsia="Times New Roman" w:cs="Times New Roman"/>
          <w:b/>
          <w:bCs/>
          <w:iCs w:val="0"/>
          <w:color w:val="171717"/>
          <w:lang w:eastAsia="en-GB"/>
        </w:rPr>
        <w:t>Applicants are encouraged to demonstrate how their work aligns with these: (i) Sustainable future, (ii) Health and wellbeing, (iii) Security and resilience, (iv) Increased competitiveness.</w:t>
      </w:r>
    </w:p>
    <w:p w14:paraId="607D22C8" w14:textId="723C6C2F" w:rsidR="00BA3131" w:rsidRPr="00E50A84" w:rsidRDefault="00326578" w:rsidP="00BA3131">
      <w:pPr>
        <w:shd w:val="clear" w:color="auto" w:fill="FFFFFF"/>
        <w:spacing w:after="150" w:line="240" w:lineRule="auto"/>
        <w:rPr>
          <w:rFonts w:eastAsia="Times New Roman" w:cs="Times New Roman"/>
          <w:iCs w:val="0"/>
          <w:color w:val="171717"/>
          <w:lang w:eastAsia="en-GB"/>
        </w:rPr>
      </w:pPr>
      <w:r w:rsidRPr="001F236B">
        <w:rPr>
          <w:iCs w:val="0"/>
          <w:lang w:eastAsia="en-GB"/>
        </w:rPr>
        <w:t>Applications for typically up to £1</w:t>
      </w:r>
      <w:r w:rsidR="00E570A0">
        <w:rPr>
          <w:iCs w:val="0"/>
          <w:lang w:eastAsia="en-GB"/>
        </w:rPr>
        <w:t>5</w:t>
      </w:r>
      <w:r w:rsidRPr="001F236B">
        <w:rPr>
          <w:iCs w:val="0"/>
          <w:lang w:eastAsia="en-GB"/>
        </w:rPr>
        <w:t xml:space="preserve">,000 to cover Direct Costs are invited from </w:t>
      </w:r>
      <w:r w:rsidRPr="00E50A84">
        <w:rPr>
          <w:rFonts w:eastAsia="Times New Roman" w:cs="Times New Roman"/>
          <w:iCs w:val="0"/>
          <w:color w:val="171717"/>
          <w:lang w:eastAsia="en-GB"/>
        </w:rPr>
        <w:t>academics in the School of Technology Departments</w:t>
      </w:r>
      <w:r w:rsidRPr="001F236B">
        <w:rPr>
          <w:rFonts w:eastAsia="Times New Roman" w:cs="Times New Roman"/>
          <w:iCs w:val="0"/>
          <w:color w:val="171717"/>
          <w:lang w:eastAsia="en-GB"/>
        </w:rPr>
        <w:t>.</w:t>
      </w:r>
      <w:r w:rsidR="00BA3131" w:rsidRPr="001F236B">
        <w:rPr>
          <w:rFonts w:eastAsia="Times New Roman" w:cs="Times New Roman"/>
          <w:iCs w:val="0"/>
          <w:color w:val="171717"/>
          <w:lang w:eastAsia="en-GB"/>
        </w:rPr>
        <w:t xml:space="preserve"> An award could fund</w:t>
      </w:r>
      <w:r w:rsidR="00BA3131" w:rsidRPr="00E50A84">
        <w:rPr>
          <w:rFonts w:eastAsia="Times New Roman" w:cs="Times New Roman"/>
          <w:iCs w:val="0"/>
          <w:color w:val="171717"/>
          <w:lang w:eastAsia="en-GB"/>
        </w:rPr>
        <w:t xml:space="preserve"> post-doctoral researcher time, support a workshop, or support development of a major collaborative proposal</w:t>
      </w:r>
      <w:r w:rsidR="00BA3131" w:rsidRPr="001F236B">
        <w:rPr>
          <w:rFonts w:eastAsia="Times New Roman" w:cs="Times New Roman"/>
          <w:iCs w:val="0"/>
          <w:color w:val="171717"/>
          <w:lang w:eastAsia="en-GB"/>
        </w:rPr>
        <w:t>.</w:t>
      </w:r>
    </w:p>
    <w:p w14:paraId="37AABA8A" w14:textId="6C109340" w:rsidR="005C010C" w:rsidRPr="00DB17F3" w:rsidRDefault="00326578" w:rsidP="00DB17F3">
      <w:pPr>
        <w:shd w:val="clear" w:color="auto" w:fill="FFFFFF"/>
        <w:spacing w:after="150" w:line="240" w:lineRule="auto"/>
        <w:rPr>
          <w:iCs w:val="0"/>
          <w:lang w:eastAsia="en-GB"/>
        </w:rPr>
      </w:pPr>
      <w:r w:rsidRPr="001F236B">
        <w:rPr>
          <w:rFonts w:eastAsia="Times New Roman" w:cs="Times New Roman"/>
          <w:iCs w:val="0"/>
          <w:color w:val="171717"/>
          <w:lang w:eastAsia="en-GB"/>
        </w:rPr>
        <w:t>A</w:t>
      </w:r>
      <w:r w:rsidRPr="00E50A84">
        <w:rPr>
          <w:rFonts w:eastAsia="Times New Roman" w:cs="Times New Roman"/>
          <w:iCs w:val="0"/>
          <w:color w:val="171717"/>
          <w:lang w:eastAsia="en-GB"/>
        </w:rPr>
        <w:t xml:space="preserve">pplications will be </w:t>
      </w:r>
      <w:r w:rsidRPr="001F236B">
        <w:rPr>
          <w:rFonts w:eastAsia="Times New Roman" w:cs="Times New Roman"/>
          <w:iCs w:val="0"/>
          <w:color w:val="171717"/>
          <w:lang w:eastAsia="en-GB"/>
        </w:rPr>
        <w:t>assessed</w:t>
      </w:r>
      <w:r w:rsidRPr="00E50A84">
        <w:rPr>
          <w:rFonts w:eastAsia="Times New Roman" w:cs="Times New Roman"/>
          <w:iCs w:val="0"/>
          <w:color w:val="171717"/>
          <w:lang w:eastAsia="en-GB"/>
        </w:rPr>
        <w:t xml:space="preserve"> by members of the School Research Committee, with decisions </w:t>
      </w:r>
      <w:r w:rsidRPr="00E50A84">
        <w:rPr>
          <w:rFonts w:eastAsia="Times New Roman" w:cs="Times New Roman"/>
          <w:iCs w:val="0"/>
          <w:lang w:eastAsia="en-GB"/>
        </w:rPr>
        <w:t>made at termly Research Committee meetings.</w:t>
      </w:r>
      <w:r w:rsidR="00BA3131" w:rsidRPr="001F236B">
        <w:rPr>
          <w:rFonts w:eastAsia="Times New Roman" w:cs="Times New Roman"/>
          <w:iCs w:val="0"/>
          <w:lang w:eastAsia="en-GB"/>
        </w:rPr>
        <w:t xml:space="preserve"> </w:t>
      </w:r>
      <w:r w:rsidR="00DA2C0A" w:rsidRPr="001F236B">
        <w:rPr>
          <w:iCs w:val="0"/>
          <w:lang w:eastAsia="en-GB"/>
        </w:rPr>
        <w:t>Applications can be submitted at any time; dates for the year are given below.</w:t>
      </w:r>
      <w:r w:rsidR="00DB17F3">
        <w:rPr>
          <w:iCs w:val="0"/>
          <w:lang w:eastAsia="en-GB"/>
        </w:rPr>
        <w:t xml:space="preserve"> </w:t>
      </w:r>
      <w:r w:rsidR="005C010C" w:rsidRPr="001F236B">
        <w:t xml:space="preserve">Please email applications to </w:t>
      </w:r>
      <w:hyperlink r:id="rId10" w:history="1">
        <w:r w:rsidR="005C010C" w:rsidRPr="001F236B">
          <w:rPr>
            <w:rStyle w:val="Hyperlink"/>
          </w:rPr>
          <w:t>researchstrat@tech.cam.ac.uk</w:t>
        </w:r>
      </w:hyperlink>
      <w:r w:rsidR="00DB17F3">
        <w:rPr>
          <w:rStyle w:val="Hyperlink"/>
        </w:rPr>
        <w:t>.</w:t>
      </w:r>
    </w:p>
    <w:p w14:paraId="0A45ED3C" w14:textId="207076C2" w:rsidR="005C010C" w:rsidRPr="001F236B" w:rsidRDefault="005C010C" w:rsidP="005C010C">
      <w:pPr>
        <w:spacing w:before="240"/>
        <w:jc w:val="both"/>
        <w:rPr>
          <w:i/>
          <w:iCs w:val="0"/>
        </w:rPr>
      </w:pPr>
      <w:r w:rsidRPr="001F236B">
        <w:rPr>
          <w:i/>
        </w:rPr>
        <w:t xml:space="preserve">Funds must be spent </w:t>
      </w:r>
      <w:r w:rsidRPr="00E570A0">
        <w:rPr>
          <w:i/>
        </w:rPr>
        <w:t>within 12 months.</w:t>
      </w:r>
      <w:r w:rsidR="00E570A0" w:rsidRPr="00E570A0">
        <w:rPr>
          <w:i/>
        </w:rPr>
        <w:t xml:space="preserve"> </w:t>
      </w:r>
      <w:r w:rsidR="00E570A0">
        <w:rPr>
          <w:i/>
        </w:rPr>
        <w:t>R</w:t>
      </w:r>
      <w:r w:rsidR="00E570A0" w:rsidRPr="00E570A0">
        <w:rPr>
          <w:i/>
        </w:rPr>
        <w:t xml:space="preserve">ecipients </w:t>
      </w:r>
      <w:r w:rsidR="00DB17F3">
        <w:rPr>
          <w:i/>
        </w:rPr>
        <w:t>must</w:t>
      </w:r>
      <w:r w:rsidR="00E570A0">
        <w:rPr>
          <w:i/>
        </w:rPr>
        <w:t xml:space="preserve"> </w:t>
      </w:r>
      <w:r w:rsidR="00E570A0" w:rsidRPr="00E570A0">
        <w:rPr>
          <w:i/>
        </w:rPr>
        <w:t xml:space="preserve">arrange a </w:t>
      </w:r>
      <w:r w:rsidR="00E570A0">
        <w:rPr>
          <w:i/>
        </w:rPr>
        <w:t xml:space="preserve">mid-term </w:t>
      </w:r>
      <w:r w:rsidR="00E570A0" w:rsidRPr="00E570A0">
        <w:rPr>
          <w:i/>
        </w:rPr>
        <w:t>Teams call with the School Research Relations Team, to discuss progress and follow-on funding applications</w:t>
      </w:r>
      <w:r w:rsidR="00DB17F3">
        <w:rPr>
          <w:i/>
        </w:rPr>
        <w:t>, 4-6 months into the project</w:t>
      </w:r>
      <w:r w:rsidR="00E570A0" w:rsidRPr="00E570A0">
        <w:rPr>
          <w:i/>
        </w:rPr>
        <w:t xml:space="preserve">. </w:t>
      </w:r>
      <w:r w:rsidRPr="00E570A0">
        <w:rPr>
          <w:i/>
        </w:rPr>
        <w:t xml:space="preserve">A final </w:t>
      </w:r>
      <w:r w:rsidR="00E570A0">
        <w:rPr>
          <w:i/>
        </w:rPr>
        <w:t xml:space="preserve">1000-word </w:t>
      </w:r>
      <w:r w:rsidRPr="00E570A0">
        <w:rPr>
          <w:i/>
        </w:rPr>
        <w:t>report</w:t>
      </w:r>
      <w:r w:rsidRPr="001F236B">
        <w:rPr>
          <w:i/>
        </w:rPr>
        <w:t xml:space="preserve"> of activities and outcomes, plus a 200-word summary suitable for publication on the </w:t>
      </w:r>
      <w:bookmarkStart w:id="0" w:name="_Int_dpl4MGKl"/>
      <w:proofErr w:type="gramStart"/>
      <w:r w:rsidRPr="001F236B">
        <w:rPr>
          <w:i/>
        </w:rPr>
        <w:t>School</w:t>
      </w:r>
      <w:bookmarkEnd w:id="0"/>
      <w:proofErr w:type="gramEnd"/>
      <w:r w:rsidRPr="001F236B">
        <w:rPr>
          <w:i/>
        </w:rPr>
        <w:t xml:space="preserve"> website, must be submitted within 14 months of the award</w:t>
      </w:r>
      <w:r w:rsidR="00E570A0">
        <w:rPr>
          <w:i/>
        </w:rPr>
        <w:t xml:space="preserve"> date</w:t>
      </w:r>
      <w:r w:rsidRPr="001F236B">
        <w:rPr>
          <w:i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3544"/>
        <w:gridCol w:w="3118"/>
      </w:tblGrid>
      <w:tr w:rsidR="00DA2C0A" w:rsidRPr="00E570A0" w14:paraId="7D6BDB0E" w14:textId="77777777" w:rsidTr="005C010C">
        <w:tc>
          <w:tcPr>
            <w:tcW w:w="3539" w:type="dxa"/>
            <w:shd w:val="clear" w:color="auto" w:fill="AEAAAA" w:themeFill="background2" w:themeFillShade="BF"/>
          </w:tcPr>
          <w:p w14:paraId="09CFF0FC" w14:textId="23A95884" w:rsidR="00DA2C0A" w:rsidRPr="00E570A0" w:rsidRDefault="00DA2C0A" w:rsidP="00326578">
            <w:pPr>
              <w:rPr>
                <w:b/>
                <w:bCs/>
                <w:iCs w:val="0"/>
                <w:lang w:eastAsia="en-GB"/>
              </w:rPr>
            </w:pPr>
            <w:r w:rsidRPr="00E570A0">
              <w:rPr>
                <w:b/>
                <w:bCs/>
                <w:iCs w:val="0"/>
                <w:lang w:eastAsia="en-GB"/>
              </w:rPr>
              <w:t xml:space="preserve">Applications received by </w:t>
            </w:r>
            <w:r w:rsidR="00DB17F3">
              <w:rPr>
                <w:b/>
                <w:bCs/>
                <w:iCs w:val="0"/>
                <w:lang w:eastAsia="en-GB"/>
              </w:rPr>
              <w:t>12:00</w:t>
            </w:r>
          </w:p>
        </w:tc>
        <w:tc>
          <w:tcPr>
            <w:tcW w:w="3544" w:type="dxa"/>
            <w:shd w:val="clear" w:color="auto" w:fill="AEAAAA" w:themeFill="background2" w:themeFillShade="BF"/>
          </w:tcPr>
          <w:p w14:paraId="095CB1AB" w14:textId="32FAF604" w:rsidR="00DA2C0A" w:rsidRPr="00E570A0" w:rsidRDefault="00377EB9" w:rsidP="00326578">
            <w:pPr>
              <w:rPr>
                <w:b/>
                <w:bCs/>
                <w:iCs w:val="0"/>
                <w:lang w:eastAsia="en-GB"/>
              </w:rPr>
            </w:pPr>
            <w:r w:rsidRPr="00E570A0">
              <w:rPr>
                <w:b/>
                <w:bCs/>
                <w:iCs w:val="0"/>
                <w:lang w:eastAsia="en-GB"/>
              </w:rPr>
              <w:t>Assessed at</w:t>
            </w:r>
            <w:r w:rsidR="00DA2C0A" w:rsidRPr="00E570A0">
              <w:rPr>
                <w:b/>
                <w:bCs/>
                <w:iCs w:val="0"/>
                <w:lang w:eastAsia="en-GB"/>
              </w:rPr>
              <w:t xml:space="preserve"> Research Committee meeting</w:t>
            </w:r>
          </w:p>
        </w:tc>
        <w:tc>
          <w:tcPr>
            <w:tcW w:w="3118" w:type="dxa"/>
            <w:shd w:val="clear" w:color="auto" w:fill="AEAAAA" w:themeFill="background2" w:themeFillShade="BF"/>
          </w:tcPr>
          <w:p w14:paraId="4418907D" w14:textId="2D9D8924" w:rsidR="00DA2C0A" w:rsidRPr="00E570A0" w:rsidRDefault="00DA2C0A" w:rsidP="00326578">
            <w:pPr>
              <w:rPr>
                <w:b/>
                <w:bCs/>
                <w:iCs w:val="0"/>
                <w:lang w:eastAsia="en-GB"/>
              </w:rPr>
            </w:pPr>
            <w:r w:rsidRPr="00E570A0">
              <w:rPr>
                <w:b/>
                <w:bCs/>
                <w:iCs w:val="0"/>
                <w:lang w:eastAsia="en-GB"/>
              </w:rPr>
              <w:t xml:space="preserve">Outcome </w:t>
            </w:r>
            <w:r w:rsidR="00377EB9" w:rsidRPr="00E570A0">
              <w:rPr>
                <w:b/>
                <w:bCs/>
                <w:iCs w:val="0"/>
                <w:lang w:eastAsia="en-GB"/>
              </w:rPr>
              <w:t>communicated</w:t>
            </w:r>
          </w:p>
        </w:tc>
      </w:tr>
      <w:tr w:rsidR="00E570A0" w:rsidRPr="00E570A0" w14:paraId="0DC1A18D" w14:textId="77777777" w:rsidTr="005C010C">
        <w:tc>
          <w:tcPr>
            <w:tcW w:w="3539" w:type="dxa"/>
          </w:tcPr>
          <w:p w14:paraId="2DBFAB83" w14:textId="4E655833" w:rsidR="00E570A0" w:rsidRPr="00E570A0" w:rsidRDefault="00E570A0" w:rsidP="00E570A0">
            <w:pPr>
              <w:rPr>
                <w:iCs w:val="0"/>
                <w:lang w:eastAsia="en-GB"/>
              </w:rPr>
            </w:pPr>
            <w:r w:rsidRPr="00E570A0">
              <w:rPr>
                <w:color w:val="222222"/>
              </w:rPr>
              <w:t>Wednesday 30 October 2024</w:t>
            </w:r>
          </w:p>
        </w:tc>
        <w:tc>
          <w:tcPr>
            <w:tcW w:w="3544" w:type="dxa"/>
          </w:tcPr>
          <w:p w14:paraId="2D238B25" w14:textId="038B88AB" w:rsidR="00E570A0" w:rsidRPr="00E570A0" w:rsidRDefault="00E570A0" w:rsidP="00E570A0">
            <w:pPr>
              <w:rPr>
                <w:iCs w:val="0"/>
                <w:lang w:eastAsia="en-GB"/>
              </w:rPr>
            </w:pPr>
            <w:r w:rsidRPr="00E570A0">
              <w:rPr>
                <w:color w:val="222222"/>
              </w:rPr>
              <w:t>7 November 2024</w:t>
            </w:r>
          </w:p>
        </w:tc>
        <w:tc>
          <w:tcPr>
            <w:tcW w:w="3118" w:type="dxa"/>
          </w:tcPr>
          <w:p w14:paraId="479DDA04" w14:textId="6E5D16F9" w:rsidR="00E570A0" w:rsidRPr="00E570A0" w:rsidRDefault="00E570A0" w:rsidP="00E570A0">
            <w:pPr>
              <w:rPr>
                <w:iCs w:val="0"/>
                <w:lang w:eastAsia="en-GB"/>
              </w:rPr>
            </w:pPr>
            <w:r w:rsidRPr="00E570A0">
              <w:rPr>
                <w:color w:val="222222"/>
              </w:rPr>
              <w:t>21 November 2024</w:t>
            </w:r>
          </w:p>
        </w:tc>
      </w:tr>
      <w:tr w:rsidR="00E570A0" w:rsidRPr="00E570A0" w14:paraId="50635D7A" w14:textId="77777777" w:rsidTr="005C010C">
        <w:tc>
          <w:tcPr>
            <w:tcW w:w="3539" w:type="dxa"/>
          </w:tcPr>
          <w:p w14:paraId="585F4662" w14:textId="6886C88D" w:rsidR="00E570A0" w:rsidRPr="00E570A0" w:rsidRDefault="00E570A0" w:rsidP="00E570A0">
            <w:pPr>
              <w:rPr>
                <w:iCs w:val="0"/>
                <w:lang w:eastAsia="en-GB"/>
              </w:rPr>
            </w:pPr>
            <w:r w:rsidRPr="00E570A0">
              <w:rPr>
                <w:color w:val="222222"/>
              </w:rPr>
              <w:t>Monday 17 February 2025</w:t>
            </w:r>
          </w:p>
        </w:tc>
        <w:tc>
          <w:tcPr>
            <w:tcW w:w="3544" w:type="dxa"/>
          </w:tcPr>
          <w:p w14:paraId="5A1C053A" w14:textId="4E945DEE" w:rsidR="00E570A0" w:rsidRPr="00E570A0" w:rsidRDefault="00E570A0" w:rsidP="00E570A0">
            <w:pPr>
              <w:rPr>
                <w:iCs w:val="0"/>
                <w:lang w:eastAsia="en-GB"/>
              </w:rPr>
            </w:pPr>
            <w:r w:rsidRPr="00E570A0">
              <w:rPr>
                <w:color w:val="222222"/>
              </w:rPr>
              <w:t>25 February 2025</w:t>
            </w:r>
          </w:p>
        </w:tc>
        <w:tc>
          <w:tcPr>
            <w:tcW w:w="3118" w:type="dxa"/>
          </w:tcPr>
          <w:p w14:paraId="000163EE" w14:textId="4ED504DE" w:rsidR="00E570A0" w:rsidRPr="00E570A0" w:rsidRDefault="00E570A0" w:rsidP="00E570A0">
            <w:pPr>
              <w:rPr>
                <w:iCs w:val="0"/>
                <w:lang w:eastAsia="en-GB"/>
              </w:rPr>
            </w:pPr>
            <w:r w:rsidRPr="00E570A0">
              <w:rPr>
                <w:color w:val="222222"/>
              </w:rPr>
              <w:t>11 March 2025</w:t>
            </w:r>
          </w:p>
        </w:tc>
      </w:tr>
      <w:tr w:rsidR="00E570A0" w:rsidRPr="00E570A0" w14:paraId="731BA48C" w14:textId="77777777" w:rsidTr="005C010C">
        <w:tc>
          <w:tcPr>
            <w:tcW w:w="3539" w:type="dxa"/>
          </w:tcPr>
          <w:p w14:paraId="0F05FE1F" w14:textId="1B3D6EF7" w:rsidR="00E570A0" w:rsidRPr="00E570A0" w:rsidRDefault="00E570A0" w:rsidP="00E570A0">
            <w:pPr>
              <w:rPr>
                <w:iCs w:val="0"/>
                <w:lang w:eastAsia="en-GB"/>
              </w:rPr>
            </w:pPr>
            <w:r w:rsidRPr="00E570A0">
              <w:rPr>
                <w:color w:val="222222"/>
              </w:rPr>
              <w:t>Wednesday 7 May 2025</w:t>
            </w:r>
          </w:p>
        </w:tc>
        <w:tc>
          <w:tcPr>
            <w:tcW w:w="3544" w:type="dxa"/>
          </w:tcPr>
          <w:p w14:paraId="73F2A2B5" w14:textId="2EB3C56D" w:rsidR="00E570A0" w:rsidRPr="00E570A0" w:rsidRDefault="00E570A0" w:rsidP="00E570A0">
            <w:pPr>
              <w:rPr>
                <w:iCs w:val="0"/>
                <w:lang w:eastAsia="en-GB"/>
              </w:rPr>
            </w:pPr>
            <w:r w:rsidRPr="00E570A0">
              <w:rPr>
                <w:color w:val="222222"/>
              </w:rPr>
              <w:t>15 May 2025</w:t>
            </w:r>
          </w:p>
        </w:tc>
        <w:tc>
          <w:tcPr>
            <w:tcW w:w="3118" w:type="dxa"/>
          </w:tcPr>
          <w:p w14:paraId="3E58E37A" w14:textId="243D88EB" w:rsidR="00E570A0" w:rsidRPr="00E570A0" w:rsidRDefault="00E570A0" w:rsidP="00E570A0">
            <w:pPr>
              <w:rPr>
                <w:iCs w:val="0"/>
                <w:lang w:eastAsia="en-GB"/>
              </w:rPr>
            </w:pPr>
            <w:r w:rsidRPr="00E570A0">
              <w:rPr>
                <w:color w:val="222222"/>
              </w:rPr>
              <w:t>29 May 2025</w:t>
            </w:r>
          </w:p>
        </w:tc>
      </w:tr>
    </w:tbl>
    <w:p w14:paraId="258D16EC" w14:textId="77777777" w:rsidR="00DA2C0A" w:rsidRPr="001F236B" w:rsidRDefault="00DA2C0A" w:rsidP="00326578">
      <w:pPr>
        <w:rPr>
          <w:iCs w:val="0"/>
          <w:lang w:eastAsia="en-GB"/>
        </w:rPr>
      </w:pPr>
    </w:p>
    <w:p w14:paraId="6229DDD9" w14:textId="77777777" w:rsidR="00377EB9" w:rsidRPr="001F236B" w:rsidRDefault="00377EB9" w:rsidP="005C010C">
      <w:pPr>
        <w:pBdr>
          <w:top w:val="single" w:sz="4" w:space="1" w:color="auto"/>
        </w:pBdr>
        <w:spacing w:after="0"/>
        <w:rPr>
          <w:b/>
          <w:bCs/>
          <w:iCs w:val="0"/>
          <w:lang w:eastAsia="en-GB"/>
        </w:rPr>
      </w:pPr>
      <w:r w:rsidRPr="001F236B">
        <w:rPr>
          <w:b/>
          <w:bCs/>
          <w:iCs w:val="0"/>
          <w:lang w:eastAsia="en-GB"/>
        </w:rPr>
        <w:t>Applications will be assessed according to:</w:t>
      </w:r>
    </w:p>
    <w:p w14:paraId="7B30C93C" w14:textId="77777777" w:rsidR="00377EB9" w:rsidRPr="001F236B" w:rsidRDefault="00377EB9" w:rsidP="00377EB9">
      <w:pPr>
        <w:pStyle w:val="ListBullet"/>
        <w:numPr>
          <w:ilvl w:val="0"/>
          <w:numId w:val="7"/>
        </w:numPr>
        <w:rPr>
          <w:iCs w:val="0"/>
          <w:lang w:eastAsia="en-GB"/>
        </w:rPr>
      </w:pPr>
      <w:r w:rsidRPr="001F236B">
        <w:rPr>
          <w:iCs w:val="0"/>
          <w:lang w:eastAsia="en-GB"/>
        </w:rPr>
        <w:t>The merit and potential impact of the activities</w:t>
      </w:r>
    </w:p>
    <w:p w14:paraId="19A50939" w14:textId="77777777" w:rsidR="00377EB9" w:rsidRPr="001F236B" w:rsidRDefault="00377EB9" w:rsidP="00377EB9">
      <w:pPr>
        <w:pStyle w:val="ListBullet"/>
        <w:numPr>
          <w:ilvl w:val="0"/>
          <w:numId w:val="7"/>
        </w:numPr>
        <w:rPr>
          <w:iCs w:val="0"/>
          <w:lang w:eastAsia="en-GB"/>
        </w:rPr>
      </w:pPr>
      <w:r w:rsidRPr="001F236B">
        <w:rPr>
          <w:iCs w:val="0"/>
          <w:lang w:eastAsia="en-GB"/>
        </w:rPr>
        <w:t>The potential to provide a basis for further external funding or further major research initiatives</w:t>
      </w:r>
    </w:p>
    <w:p w14:paraId="6B5F7E16" w14:textId="77777777" w:rsidR="00377EB9" w:rsidRPr="001F236B" w:rsidRDefault="00377EB9" w:rsidP="00377EB9">
      <w:pPr>
        <w:spacing w:after="0"/>
        <w:rPr>
          <w:b/>
          <w:bCs/>
        </w:rPr>
      </w:pPr>
      <w:r w:rsidRPr="001F236B">
        <w:rPr>
          <w:b/>
          <w:bCs/>
        </w:rPr>
        <w:t>Preference will be given to the following:</w:t>
      </w:r>
    </w:p>
    <w:p w14:paraId="4974FC8A" w14:textId="29F37F59" w:rsidR="00377EB9" w:rsidRPr="001F236B" w:rsidRDefault="00377EB9" w:rsidP="00377EB9">
      <w:pPr>
        <w:pStyle w:val="ListBullet"/>
        <w:numPr>
          <w:ilvl w:val="0"/>
          <w:numId w:val="6"/>
        </w:numPr>
        <w:rPr>
          <w:iCs w:val="0"/>
          <w:lang w:eastAsia="en-GB"/>
        </w:rPr>
      </w:pPr>
      <w:r w:rsidRPr="001F236B">
        <w:rPr>
          <w:iCs w:val="0"/>
          <w:lang w:eastAsia="en-GB"/>
        </w:rPr>
        <w:t>Applications involving more than one Department (any School), or with potential to improve cross-School and cross-University activity</w:t>
      </w:r>
      <w:r w:rsidR="00DC0D32" w:rsidRPr="001F236B">
        <w:rPr>
          <w:iCs w:val="0"/>
          <w:lang w:eastAsia="en-GB"/>
        </w:rPr>
        <w:t xml:space="preserve"> </w:t>
      </w:r>
    </w:p>
    <w:p w14:paraId="28091F5D" w14:textId="2FF40E75" w:rsidR="00377EB9" w:rsidRPr="001F236B" w:rsidRDefault="00DC0D32" w:rsidP="00377EB9">
      <w:pPr>
        <w:pStyle w:val="ListBullet"/>
        <w:numPr>
          <w:ilvl w:val="0"/>
          <w:numId w:val="6"/>
        </w:numPr>
        <w:rPr>
          <w:iCs w:val="0"/>
          <w:lang w:eastAsia="en-GB"/>
        </w:rPr>
      </w:pPr>
      <w:r w:rsidRPr="00DC0D32">
        <w:rPr>
          <w:iCs w:val="0"/>
          <w:lang w:eastAsia="en-GB"/>
        </w:rPr>
        <w:t xml:space="preserve">Research that fits clearly into the </w:t>
      </w:r>
      <w:proofErr w:type="gramStart"/>
      <w:r w:rsidRPr="00DC0D32">
        <w:rPr>
          <w:iCs w:val="0"/>
          <w:lang w:eastAsia="en-GB"/>
        </w:rPr>
        <w:t>School’s</w:t>
      </w:r>
      <w:proofErr w:type="gramEnd"/>
      <w:r w:rsidRPr="00DC0D32">
        <w:rPr>
          <w:iCs w:val="0"/>
          <w:lang w:eastAsia="en-GB"/>
        </w:rPr>
        <w:t xml:space="preserve"> strategic research themes: (i) Sustainable future, (ii) Health and wellbeing, (iii) Security and resilience, (iv) Increased competitiveness</w:t>
      </w:r>
    </w:p>
    <w:p w14:paraId="0104F57A" w14:textId="77777777" w:rsidR="00377EB9" w:rsidRPr="001F236B" w:rsidRDefault="00377EB9" w:rsidP="00377EB9">
      <w:pPr>
        <w:pStyle w:val="ListBullet"/>
        <w:numPr>
          <w:ilvl w:val="0"/>
          <w:numId w:val="6"/>
        </w:numPr>
        <w:rPr>
          <w:iCs w:val="0"/>
          <w:lang w:eastAsia="en-GB"/>
        </w:rPr>
      </w:pPr>
      <w:r w:rsidRPr="001F236B">
        <w:rPr>
          <w:iCs w:val="0"/>
          <w:lang w:eastAsia="en-GB"/>
        </w:rPr>
        <w:t>Grand Challenges with potential for (i) further collaborations; (ii) influencing policy and decision-makers</w:t>
      </w:r>
    </w:p>
    <w:p w14:paraId="3649EFC2" w14:textId="77777777" w:rsidR="00377EB9" w:rsidRPr="001F236B" w:rsidRDefault="00377EB9" w:rsidP="00377EB9">
      <w:pPr>
        <w:pStyle w:val="ListBullet"/>
        <w:numPr>
          <w:ilvl w:val="0"/>
          <w:numId w:val="6"/>
        </w:numPr>
        <w:rPr>
          <w:iCs w:val="0"/>
          <w:lang w:eastAsia="en-GB"/>
        </w:rPr>
      </w:pPr>
      <w:r w:rsidRPr="001F236B">
        <w:rPr>
          <w:iCs w:val="0"/>
          <w:lang w:eastAsia="en-GB"/>
        </w:rPr>
        <w:t>New Strategic Research Initiatives (SRIs), should the University be running a call for these</w:t>
      </w:r>
    </w:p>
    <w:p w14:paraId="4D7FC649" w14:textId="77777777" w:rsidR="00377EB9" w:rsidRPr="001F236B" w:rsidRDefault="00377EB9" w:rsidP="00377EB9">
      <w:pPr>
        <w:pStyle w:val="ListBullet"/>
        <w:numPr>
          <w:ilvl w:val="0"/>
          <w:numId w:val="6"/>
        </w:numPr>
        <w:rPr>
          <w:iCs w:val="0"/>
          <w:lang w:eastAsia="en-GB"/>
        </w:rPr>
      </w:pPr>
      <w:r w:rsidRPr="001F236B">
        <w:rPr>
          <w:iCs w:val="0"/>
          <w:lang w:eastAsia="en-GB"/>
        </w:rPr>
        <w:t xml:space="preserve">Applications that leverage other internal funding sources, </w:t>
      </w:r>
      <w:proofErr w:type="gramStart"/>
      <w:r w:rsidRPr="001F236B">
        <w:rPr>
          <w:iCs w:val="0"/>
          <w:lang w:eastAsia="en-GB"/>
        </w:rPr>
        <w:t>e.g.</w:t>
      </w:r>
      <w:proofErr w:type="gramEnd"/>
      <w:r w:rsidRPr="001F236B">
        <w:rPr>
          <w:iCs w:val="0"/>
          <w:lang w:eastAsia="en-GB"/>
        </w:rPr>
        <w:t> </w:t>
      </w:r>
      <w:hyperlink r:id="rId11" w:tgtFrame="_blank" w:history="1">
        <w:r w:rsidRPr="001F236B">
          <w:rPr>
            <w:iCs w:val="0"/>
            <w:lang w:eastAsia="en-GB"/>
          </w:rPr>
          <w:t>Isaac Newton Trust Grants</w:t>
        </w:r>
      </w:hyperlink>
    </w:p>
    <w:p w14:paraId="79C325F7" w14:textId="33B63640" w:rsidR="00E50A84" w:rsidRPr="001F236B" w:rsidRDefault="00E50A84" w:rsidP="005C010C">
      <w:pPr>
        <w:pBdr>
          <w:top w:val="single" w:sz="4" w:space="1" w:color="auto"/>
        </w:pBdr>
        <w:spacing w:after="0"/>
        <w:rPr>
          <w:b/>
          <w:bCs/>
        </w:rPr>
      </w:pPr>
      <w:r w:rsidRPr="001F236B">
        <w:rPr>
          <w:b/>
          <w:bCs/>
        </w:rPr>
        <w:t>Eligibility</w:t>
      </w:r>
      <w:r w:rsidR="00377EB9" w:rsidRPr="001F236B">
        <w:rPr>
          <w:b/>
          <w:bCs/>
        </w:rPr>
        <w:t xml:space="preserve"> criteria</w:t>
      </w:r>
    </w:p>
    <w:p w14:paraId="4E947CCD" w14:textId="77777777" w:rsidR="00E50A84" w:rsidRPr="001F236B" w:rsidRDefault="00E50A84" w:rsidP="00DA2C0A">
      <w:pPr>
        <w:pStyle w:val="ListBullet"/>
        <w:numPr>
          <w:ilvl w:val="0"/>
          <w:numId w:val="5"/>
        </w:numPr>
        <w:rPr>
          <w:iCs w:val="0"/>
          <w:lang w:eastAsia="en-GB"/>
        </w:rPr>
      </w:pPr>
      <w:r w:rsidRPr="001F236B">
        <w:rPr>
          <w:iCs w:val="0"/>
          <w:lang w:eastAsia="en-GB"/>
        </w:rPr>
        <w:t>The lead academic must:</w:t>
      </w:r>
    </w:p>
    <w:p w14:paraId="318498EB" w14:textId="77777777" w:rsidR="00E50A84" w:rsidRPr="001F236B" w:rsidRDefault="00E50A84" w:rsidP="00DA2C0A">
      <w:pPr>
        <w:pStyle w:val="ListBullet"/>
        <w:numPr>
          <w:ilvl w:val="1"/>
          <w:numId w:val="5"/>
        </w:numPr>
        <w:ind w:left="851"/>
        <w:rPr>
          <w:iCs w:val="0"/>
          <w:lang w:eastAsia="en-GB"/>
        </w:rPr>
      </w:pPr>
      <w:r w:rsidRPr="001F236B">
        <w:rPr>
          <w:iCs w:val="0"/>
          <w:lang w:eastAsia="en-GB"/>
        </w:rPr>
        <w:t>Be based in one of the Departments of the School of Technology</w:t>
      </w:r>
    </w:p>
    <w:p w14:paraId="46EB3E0C" w14:textId="77777777" w:rsidR="00E50A84" w:rsidRPr="001F236B" w:rsidRDefault="00E50A84" w:rsidP="00DA2C0A">
      <w:pPr>
        <w:pStyle w:val="ListBullet"/>
        <w:numPr>
          <w:ilvl w:val="1"/>
          <w:numId w:val="5"/>
        </w:numPr>
        <w:ind w:left="851"/>
        <w:rPr>
          <w:iCs w:val="0"/>
          <w:lang w:eastAsia="en-GB"/>
        </w:rPr>
      </w:pPr>
      <w:r w:rsidRPr="001F236B">
        <w:rPr>
          <w:bCs/>
          <w:iCs w:val="0"/>
          <w:lang w:eastAsia="en-GB"/>
        </w:rPr>
        <w:t>Be a PI who is e</w:t>
      </w:r>
      <w:r w:rsidRPr="001F236B">
        <w:rPr>
          <w:iCs w:val="0"/>
          <w:lang w:eastAsia="en-GB"/>
        </w:rPr>
        <w:t xml:space="preserve">ligible to hold their own grants within their </w:t>
      </w:r>
      <w:proofErr w:type="gramStart"/>
      <w:r w:rsidRPr="001F236B">
        <w:rPr>
          <w:iCs w:val="0"/>
          <w:lang w:eastAsia="en-GB"/>
        </w:rPr>
        <w:t>Department</w:t>
      </w:r>
      <w:proofErr w:type="gramEnd"/>
    </w:p>
    <w:p w14:paraId="37EC4490" w14:textId="288645E8" w:rsidR="00E50A84" w:rsidRPr="001F236B" w:rsidRDefault="00E50A84" w:rsidP="005C010C">
      <w:pPr>
        <w:pStyle w:val="ListBullet"/>
        <w:numPr>
          <w:ilvl w:val="1"/>
          <w:numId w:val="5"/>
        </w:numPr>
        <w:ind w:left="851"/>
        <w:rPr>
          <w:iCs w:val="0"/>
          <w:lang w:eastAsia="en-GB"/>
        </w:rPr>
      </w:pPr>
      <w:r w:rsidRPr="001F236B">
        <w:rPr>
          <w:iCs w:val="0"/>
          <w:lang w:eastAsia="en-GB"/>
        </w:rPr>
        <w:t>Have a contract running beyond the proposed end date of the funding</w:t>
      </w:r>
    </w:p>
    <w:p w14:paraId="7E0F2B70" w14:textId="46ED6344" w:rsidR="00E50A84" w:rsidRPr="001F236B" w:rsidRDefault="00E50A84" w:rsidP="00DA2C0A">
      <w:pPr>
        <w:pStyle w:val="ListBullet"/>
        <w:numPr>
          <w:ilvl w:val="0"/>
          <w:numId w:val="5"/>
        </w:numPr>
        <w:rPr>
          <w:iCs w:val="0"/>
          <w:lang w:eastAsia="en-GB"/>
        </w:rPr>
      </w:pPr>
      <w:r w:rsidRPr="001F236B">
        <w:rPr>
          <w:iCs w:val="0"/>
          <w:lang w:eastAsia="en-GB"/>
        </w:rPr>
        <w:t>The proposal must:</w:t>
      </w:r>
    </w:p>
    <w:p w14:paraId="270273CE" w14:textId="5A76E669" w:rsidR="00E50A84" w:rsidRPr="001F236B" w:rsidRDefault="00E50A84" w:rsidP="00DA2C0A">
      <w:pPr>
        <w:pStyle w:val="ListBullet"/>
        <w:numPr>
          <w:ilvl w:val="1"/>
          <w:numId w:val="5"/>
        </w:numPr>
        <w:ind w:left="851"/>
        <w:rPr>
          <w:iCs w:val="0"/>
          <w:lang w:eastAsia="en-GB"/>
        </w:rPr>
      </w:pPr>
      <w:r w:rsidRPr="001F236B">
        <w:rPr>
          <w:iCs w:val="0"/>
          <w:lang w:eastAsia="en-GB"/>
        </w:rPr>
        <w:t xml:space="preserve">Indicate how the work will </w:t>
      </w:r>
      <w:r w:rsidR="00BA3131" w:rsidRPr="001F236B">
        <w:rPr>
          <w:iCs w:val="0"/>
          <w:lang w:eastAsia="en-GB"/>
        </w:rPr>
        <w:t xml:space="preserve">directly </w:t>
      </w:r>
      <w:r w:rsidRPr="001F236B">
        <w:rPr>
          <w:iCs w:val="0"/>
          <w:lang w:eastAsia="en-GB"/>
        </w:rPr>
        <w:t xml:space="preserve">enable further research income </w:t>
      </w:r>
      <w:r w:rsidR="00DA2C0A" w:rsidRPr="001F236B">
        <w:rPr>
          <w:iCs w:val="0"/>
          <w:lang w:eastAsia="en-GB"/>
        </w:rPr>
        <w:t>or</w:t>
      </w:r>
      <w:r w:rsidRPr="001F236B">
        <w:rPr>
          <w:iCs w:val="0"/>
          <w:lang w:eastAsia="en-GB"/>
        </w:rPr>
        <w:t xml:space="preserve"> seed </w:t>
      </w:r>
      <w:r w:rsidR="00DA2C0A" w:rsidRPr="001F236B">
        <w:rPr>
          <w:iCs w:val="0"/>
          <w:lang w:eastAsia="en-GB"/>
        </w:rPr>
        <w:t xml:space="preserve">significant </w:t>
      </w:r>
      <w:r w:rsidRPr="001F236B">
        <w:rPr>
          <w:iCs w:val="0"/>
          <w:lang w:eastAsia="en-GB"/>
        </w:rPr>
        <w:t>further research</w:t>
      </w:r>
    </w:p>
    <w:p w14:paraId="3248F73F" w14:textId="6063148E" w:rsidR="00E50A84" w:rsidRPr="001F236B" w:rsidRDefault="00E50A84" w:rsidP="005C010C">
      <w:pPr>
        <w:pStyle w:val="ListBullet"/>
        <w:numPr>
          <w:ilvl w:val="1"/>
          <w:numId w:val="5"/>
        </w:numPr>
        <w:ind w:left="851"/>
        <w:rPr>
          <w:iCs w:val="0"/>
          <w:lang w:eastAsia="en-GB"/>
        </w:rPr>
      </w:pPr>
      <w:r w:rsidRPr="001F236B">
        <w:rPr>
          <w:iCs w:val="0"/>
          <w:lang w:eastAsia="en-GB"/>
        </w:rPr>
        <w:t>Include direct costs only</w:t>
      </w:r>
    </w:p>
    <w:p w14:paraId="34420713" w14:textId="77777777" w:rsidR="00E50A84" w:rsidRPr="001F236B" w:rsidRDefault="00E50A84" w:rsidP="00DA2C0A">
      <w:pPr>
        <w:pStyle w:val="ListBullet"/>
        <w:numPr>
          <w:ilvl w:val="0"/>
          <w:numId w:val="5"/>
        </w:numPr>
        <w:rPr>
          <w:iCs w:val="0"/>
          <w:lang w:eastAsia="en-GB"/>
        </w:rPr>
      </w:pPr>
      <w:r w:rsidRPr="001F236B">
        <w:rPr>
          <w:iCs w:val="0"/>
          <w:lang w:eastAsia="en-GB"/>
        </w:rPr>
        <w:t xml:space="preserve">The following are </w:t>
      </w:r>
      <w:r w:rsidRPr="001F236B">
        <w:rPr>
          <w:b/>
          <w:bCs/>
          <w:iCs w:val="0"/>
          <w:lang w:eastAsia="en-GB"/>
        </w:rPr>
        <w:t>not</w:t>
      </w:r>
      <w:r w:rsidRPr="001F236B">
        <w:rPr>
          <w:iCs w:val="0"/>
          <w:lang w:eastAsia="en-GB"/>
        </w:rPr>
        <w:t xml:space="preserve"> supported by the seed fund:</w:t>
      </w:r>
    </w:p>
    <w:p w14:paraId="64163FEA" w14:textId="77777777" w:rsidR="00E50A84" w:rsidRPr="001F236B" w:rsidRDefault="00E50A84" w:rsidP="00DA2C0A">
      <w:pPr>
        <w:pStyle w:val="ListBullet"/>
        <w:numPr>
          <w:ilvl w:val="1"/>
          <w:numId w:val="5"/>
        </w:numPr>
        <w:ind w:left="851"/>
        <w:rPr>
          <w:iCs w:val="0"/>
          <w:lang w:eastAsia="en-GB"/>
        </w:rPr>
      </w:pPr>
      <w:r w:rsidRPr="001F236B">
        <w:rPr>
          <w:iCs w:val="0"/>
          <w:lang w:eastAsia="en-GB"/>
        </w:rPr>
        <w:t>Buy-out of academic investigator time</w:t>
      </w:r>
    </w:p>
    <w:p w14:paraId="449ECFF2" w14:textId="77777777" w:rsidR="00E50A84" w:rsidRPr="001F236B" w:rsidRDefault="00E50A84" w:rsidP="00DA2C0A">
      <w:pPr>
        <w:pStyle w:val="ListBullet"/>
        <w:numPr>
          <w:ilvl w:val="1"/>
          <w:numId w:val="5"/>
        </w:numPr>
        <w:ind w:left="851"/>
        <w:rPr>
          <w:iCs w:val="0"/>
          <w:lang w:eastAsia="en-GB"/>
        </w:rPr>
      </w:pPr>
      <w:r w:rsidRPr="001F236B">
        <w:rPr>
          <w:iCs w:val="0"/>
          <w:lang w:eastAsia="en-GB"/>
        </w:rPr>
        <w:t>Stand-alone research</w:t>
      </w:r>
    </w:p>
    <w:p w14:paraId="1B9C4BE3" w14:textId="77777777" w:rsidR="00E50A84" w:rsidRPr="001F236B" w:rsidRDefault="00E50A84" w:rsidP="00DA2C0A">
      <w:pPr>
        <w:pStyle w:val="ListBullet"/>
        <w:numPr>
          <w:ilvl w:val="1"/>
          <w:numId w:val="5"/>
        </w:numPr>
        <w:ind w:left="851"/>
        <w:rPr>
          <w:iCs w:val="0"/>
          <w:lang w:eastAsia="en-GB"/>
        </w:rPr>
      </w:pPr>
      <w:r w:rsidRPr="001F236B">
        <w:rPr>
          <w:iCs w:val="0"/>
          <w:lang w:eastAsia="en-GB"/>
        </w:rPr>
        <w:t>Non-research activities (</w:t>
      </w:r>
      <w:proofErr w:type="gramStart"/>
      <w:r w:rsidRPr="001F236B">
        <w:rPr>
          <w:iCs w:val="0"/>
          <w:lang w:eastAsia="en-GB"/>
        </w:rPr>
        <w:t>e.g.</w:t>
      </w:r>
      <w:proofErr w:type="gramEnd"/>
      <w:r w:rsidRPr="001F236B">
        <w:rPr>
          <w:iCs w:val="0"/>
          <w:lang w:eastAsia="en-GB"/>
        </w:rPr>
        <w:t xml:space="preserve"> teaching, outreach, commercialisation)</w:t>
      </w:r>
    </w:p>
    <w:p w14:paraId="5617F631" w14:textId="77777777" w:rsidR="00E50A84" w:rsidRPr="001F236B" w:rsidRDefault="00E50A84" w:rsidP="00DA2C0A">
      <w:pPr>
        <w:pStyle w:val="ListBullet"/>
        <w:numPr>
          <w:ilvl w:val="1"/>
          <w:numId w:val="5"/>
        </w:numPr>
        <w:ind w:left="851"/>
        <w:rPr>
          <w:iCs w:val="0"/>
          <w:lang w:eastAsia="en-GB"/>
        </w:rPr>
      </w:pPr>
      <w:r w:rsidRPr="001F236B">
        <w:rPr>
          <w:iCs w:val="0"/>
          <w:lang w:eastAsia="en-GB"/>
        </w:rPr>
        <w:t>Proposals for the sole purpose of bridging a postdoc</w:t>
      </w:r>
    </w:p>
    <w:p w14:paraId="704C8E83" w14:textId="4C7B1DAD" w:rsidR="00E50A84" w:rsidRPr="001F236B" w:rsidRDefault="00E50A84" w:rsidP="00DA2C0A">
      <w:pPr>
        <w:pStyle w:val="ListBullet"/>
        <w:numPr>
          <w:ilvl w:val="1"/>
          <w:numId w:val="5"/>
        </w:numPr>
        <w:ind w:left="851"/>
        <w:rPr>
          <w:iCs w:val="0"/>
          <w:lang w:eastAsia="en-GB"/>
        </w:rPr>
      </w:pPr>
      <w:r w:rsidRPr="001F236B">
        <w:rPr>
          <w:iCs w:val="0"/>
          <w:lang w:eastAsia="en-GB"/>
        </w:rPr>
        <w:t>Proposals whose primary purpose is administrative support for bid preparation</w:t>
      </w:r>
      <w:r w:rsidR="00DC0D32">
        <w:rPr>
          <w:iCs w:val="0"/>
          <w:lang w:eastAsia="en-GB"/>
        </w:rPr>
        <w:t>.</w:t>
      </w:r>
      <w:r w:rsidRPr="001F236B">
        <w:rPr>
          <w:iCs w:val="0"/>
          <w:lang w:eastAsia="en-GB"/>
        </w:rPr>
        <w:t xml:space="preserve"> (</w:t>
      </w:r>
      <w:r w:rsidR="00DC0D32">
        <w:rPr>
          <w:iCs w:val="0"/>
          <w:lang w:eastAsia="en-GB"/>
        </w:rPr>
        <w:t>A</w:t>
      </w:r>
      <w:r w:rsidRPr="001F236B">
        <w:rPr>
          <w:iCs w:val="0"/>
          <w:lang w:eastAsia="en-GB"/>
        </w:rPr>
        <w:t xml:space="preserve">pply instead to the </w:t>
      </w:r>
      <w:hyperlink r:id="rId12" w:history="1">
        <w:r w:rsidRPr="001F236B">
          <w:rPr>
            <w:rStyle w:val="Hyperlink"/>
            <w:iCs w:val="0"/>
            <w:lang w:eastAsia="en-GB"/>
          </w:rPr>
          <w:t>RSO Bid Preparation Fund</w:t>
        </w:r>
      </w:hyperlink>
      <w:r w:rsidRPr="001F236B">
        <w:rPr>
          <w:iCs w:val="0"/>
          <w:lang w:eastAsia="en-GB"/>
        </w:rPr>
        <w:t>: rolling deadline; a response is normally given within 2 weeks of submission)</w:t>
      </w:r>
    </w:p>
    <w:p w14:paraId="4E21CFA3" w14:textId="3D2037AB" w:rsidR="00E50A84" w:rsidRPr="001F236B" w:rsidRDefault="00377EB9" w:rsidP="005C010C">
      <w:pPr>
        <w:shd w:val="clear" w:color="auto" w:fill="FFFFFF"/>
        <w:spacing w:after="0" w:line="240" w:lineRule="auto"/>
        <w:rPr>
          <w:rFonts w:eastAsia="Times New Roman" w:cs="Times New Roman"/>
          <w:iCs w:val="0"/>
          <w:color w:val="171717"/>
          <w:lang w:eastAsia="en-GB"/>
        </w:rPr>
      </w:pPr>
      <w:r w:rsidRPr="001F236B">
        <w:rPr>
          <w:rFonts w:eastAsia="Times New Roman" w:cs="Times New Roman"/>
          <w:iCs w:val="0"/>
          <w:color w:val="171717"/>
          <w:lang w:eastAsia="en-GB"/>
        </w:rPr>
        <w:t>The Research Strategy Office</w:t>
      </w:r>
      <w:r w:rsidR="005C010C" w:rsidRPr="001F236B">
        <w:rPr>
          <w:rFonts w:eastAsia="Times New Roman" w:cs="Times New Roman"/>
          <w:iCs w:val="0"/>
          <w:color w:val="171717"/>
          <w:lang w:eastAsia="en-GB"/>
        </w:rPr>
        <w:t xml:space="preserve"> has</w:t>
      </w:r>
      <w:r w:rsidRPr="001F236B">
        <w:rPr>
          <w:rFonts w:eastAsia="Times New Roman" w:cs="Times New Roman"/>
          <w:iCs w:val="0"/>
          <w:color w:val="171717"/>
          <w:lang w:eastAsia="en-GB"/>
        </w:rPr>
        <w:t xml:space="preserve"> </w:t>
      </w:r>
      <w:r w:rsidRPr="00DC0D32">
        <w:rPr>
          <w:rFonts w:eastAsia="Times New Roman" w:cs="Times New Roman"/>
          <w:iCs w:val="0"/>
          <w:lang w:eastAsia="en-GB"/>
        </w:rPr>
        <w:t>support available for applications</w:t>
      </w:r>
      <w:r w:rsidR="005C010C" w:rsidRPr="001F236B">
        <w:rPr>
          <w:rFonts w:eastAsia="Times New Roman" w:cs="Times New Roman"/>
          <w:iCs w:val="0"/>
          <w:color w:val="171717"/>
          <w:lang w:eastAsia="en-GB"/>
        </w:rPr>
        <w:t>:</w:t>
      </w:r>
    </w:p>
    <w:p w14:paraId="508508BC" w14:textId="0C03FC52" w:rsidR="00E50A84" w:rsidRPr="001F236B" w:rsidRDefault="00C66427" w:rsidP="005C010C">
      <w:pPr>
        <w:pStyle w:val="ListBullet"/>
        <w:rPr>
          <w:iCs w:val="0"/>
          <w:lang w:eastAsia="en-GB"/>
        </w:rPr>
      </w:pPr>
      <w:hyperlink r:id="rId13" w:history="1">
        <w:r w:rsidR="00E50A84" w:rsidRPr="00776BBA">
          <w:rPr>
            <w:rStyle w:val="Hyperlink"/>
            <w:rFonts w:eastAsia="Times New Roman" w:cs="Times New Roman"/>
          </w:rPr>
          <w:t>Large Grant Contributions Fund</w:t>
        </w:r>
      </w:hyperlink>
      <w:r w:rsidR="005C010C" w:rsidRPr="001F236B">
        <w:rPr>
          <w:iCs w:val="0"/>
          <w:lang w:eastAsia="en-GB"/>
        </w:rPr>
        <w:t>:</w:t>
      </w:r>
      <w:r w:rsidR="00E50A84" w:rsidRPr="001F236B">
        <w:rPr>
          <w:iCs w:val="0"/>
          <w:lang w:eastAsia="en-GB"/>
        </w:rPr>
        <w:t xml:space="preserve"> </w:t>
      </w:r>
      <w:r w:rsidR="00377EB9" w:rsidRPr="001F236B">
        <w:rPr>
          <w:iCs w:val="0"/>
          <w:lang w:eastAsia="en-GB"/>
        </w:rPr>
        <w:t>aims to</w:t>
      </w:r>
      <w:r w:rsidR="00E50A84" w:rsidRPr="001F236B">
        <w:rPr>
          <w:iCs w:val="0"/>
          <w:lang w:eastAsia="en-GB"/>
        </w:rPr>
        <w:t xml:space="preserve"> provide financial contributions to large collaborative grant proposals</w:t>
      </w:r>
    </w:p>
    <w:p w14:paraId="46B27E61" w14:textId="71918A34" w:rsidR="008D16A2" w:rsidRPr="001F236B" w:rsidRDefault="00C66427" w:rsidP="005C010C">
      <w:pPr>
        <w:pStyle w:val="ListBullet"/>
        <w:rPr>
          <w:iCs w:val="0"/>
          <w:lang w:eastAsia="en-GB"/>
        </w:rPr>
      </w:pPr>
      <w:hyperlink r:id="rId14" w:history="1">
        <w:r w:rsidR="00E50A84" w:rsidRPr="00776BBA">
          <w:rPr>
            <w:rStyle w:val="Hyperlink"/>
            <w:rFonts w:eastAsia="Times New Roman" w:cs="Times New Roman"/>
          </w:rPr>
          <w:t>Bid Preparation Fund</w:t>
        </w:r>
      </w:hyperlink>
      <w:r w:rsidR="00776BBA">
        <w:rPr>
          <w:iCs w:val="0"/>
          <w:lang w:eastAsia="en-GB"/>
        </w:rPr>
        <w:t>:</w:t>
      </w:r>
      <w:r w:rsidR="00E50A84" w:rsidRPr="001F236B">
        <w:rPr>
          <w:iCs w:val="0"/>
          <w:lang w:eastAsia="en-GB"/>
        </w:rPr>
        <w:t xml:space="preserve"> provides small grants to enable preparation of large collaborative bids</w:t>
      </w:r>
    </w:p>
    <w:p w14:paraId="54E1A52F" w14:textId="77777777" w:rsidR="004E6F2E" w:rsidRPr="001F236B" w:rsidRDefault="008D16A2" w:rsidP="004E6F2E">
      <w:pPr>
        <w:jc w:val="center"/>
        <w:rPr>
          <w:b/>
          <w:bCs/>
        </w:rPr>
      </w:pPr>
      <w:r w:rsidRPr="001F236B">
        <w:rPr>
          <w:iCs w:val="0"/>
          <w:lang w:eastAsia="en-GB"/>
        </w:rPr>
        <w:br w:type="page"/>
      </w:r>
      <w:r w:rsidR="004E6F2E" w:rsidRPr="001F236B">
        <w:rPr>
          <w:b/>
          <w:bCs/>
        </w:rPr>
        <w:lastRenderedPageBreak/>
        <w:t>School of Technology Seed Fund Application Form</w:t>
      </w:r>
    </w:p>
    <w:p w14:paraId="6F8AD9BB" w14:textId="77777777" w:rsidR="004E6F2E" w:rsidRPr="001F236B" w:rsidRDefault="004E6F2E" w:rsidP="004E6F2E">
      <w:pPr>
        <w:rPr>
          <w:b/>
          <w:bCs/>
        </w:rPr>
      </w:pPr>
      <w:r w:rsidRPr="001F236B">
        <w:rPr>
          <w:b/>
          <w:bCs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4E6F2E" w:rsidRPr="001F236B" w14:paraId="6B171361" w14:textId="77777777" w:rsidTr="009C38BC">
        <w:trPr>
          <w:trHeight w:val="401"/>
        </w:trPr>
        <w:tc>
          <w:tcPr>
            <w:tcW w:w="2547" w:type="dxa"/>
            <w:shd w:val="clear" w:color="auto" w:fill="A6A6A6" w:themeFill="background1" w:themeFillShade="A6"/>
          </w:tcPr>
          <w:p w14:paraId="3CCFDD16" w14:textId="77777777" w:rsidR="004E6F2E" w:rsidRPr="001F236B" w:rsidRDefault="004E6F2E" w:rsidP="000E3938">
            <w:r w:rsidRPr="001F236B">
              <w:t>Name</w:t>
            </w:r>
          </w:p>
        </w:tc>
        <w:tc>
          <w:tcPr>
            <w:tcW w:w="7513" w:type="dxa"/>
          </w:tcPr>
          <w:p w14:paraId="0D615C1A" w14:textId="77777777" w:rsidR="004E6F2E" w:rsidRPr="001F236B" w:rsidRDefault="004E6F2E" w:rsidP="000E3938"/>
        </w:tc>
      </w:tr>
      <w:tr w:rsidR="004E6F2E" w:rsidRPr="001F236B" w14:paraId="04880B4B" w14:textId="77777777" w:rsidTr="009C38BC">
        <w:trPr>
          <w:trHeight w:val="401"/>
        </w:trPr>
        <w:tc>
          <w:tcPr>
            <w:tcW w:w="2547" w:type="dxa"/>
            <w:shd w:val="clear" w:color="auto" w:fill="A6A6A6" w:themeFill="background1" w:themeFillShade="A6"/>
          </w:tcPr>
          <w:p w14:paraId="6F4F6A72" w14:textId="77777777" w:rsidR="004E6F2E" w:rsidRPr="001F236B" w:rsidRDefault="004E6F2E" w:rsidP="000E3938">
            <w:r w:rsidRPr="001F236B">
              <w:t>University email</w:t>
            </w:r>
          </w:p>
        </w:tc>
        <w:tc>
          <w:tcPr>
            <w:tcW w:w="7513" w:type="dxa"/>
          </w:tcPr>
          <w:p w14:paraId="54B37B25" w14:textId="77777777" w:rsidR="004E6F2E" w:rsidRPr="001F236B" w:rsidRDefault="004E6F2E" w:rsidP="000E3938"/>
        </w:tc>
      </w:tr>
      <w:tr w:rsidR="004E6F2E" w:rsidRPr="001F236B" w14:paraId="484048C0" w14:textId="77777777" w:rsidTr="009C38BC">
        <w:trPr>
          <w:trHeight w:val="401"/>
        </w:trPr>
        <w:tc>
          <w:tcPr>
            <w:tcW w:w="2547" w:type="dxa"/>
            <w:shd w:val="clear" w:color="auto" w:fill="A6A6A6" w:themeFill="background1" w:themeFillShade="A6"/>
          </w:tcPr>
          <w:p w14:paraId="7225EF58" w14:textId="77777777" w:rsidR="004E6F2E" w:rsidRPr="001F236B" w:rsidRDefault="004E6F2E" w:rsidP="000E3938">
            <w:pPr>
              <w:rPr>
                <w:rFonts w:cstheme="minorHAnsi"/>
                <w:bCs/>
              </w:rPr>
            </w:pPr>
            <w:r w:rsidRPr="001F236B">
              <w:rPr>
                <w:rFonts w:cstheme="minorHAnsi"/>
                <w:bCs/>
              </w:rPr>
              <w:t>Department (&amp; Division, if in Engineering)</w:t>
            </w:r>
          </w:p>
        </w:tc>
        <w:tc>
          <w:tcPr>
            <w:tcW w:w="7513" w:type="dxa"/>
          </w:tcPr>
          <w:p w14:paraId="345BFE87" w14:textId="77777777" w:rsidR="004E6F2E" w:rsidRPr="001F236B" w:rsidRDefault="004E6F2E" w:rsidP="000E3938">
            <w:pPr>
              <w:rPr>
                <w:rFonts w:cstheme="minorHAnsi"/>
                <w:bCs/>
              </w:rPr>
            </w:pPr>
          </w:p>
        </w:tc>
      </w:tr>
      <w:tr w:rsidR="004E6F2E" w:rsidRPr="001F236B" w14:paraId="6891C0F1" w14:textId="77777777" w:rsidTr="009C38BC">
        <w:trPr>
          <w:trHeight w:val="401"/>
        </w:trPr>
        <w:tc>
          <w:tcPr>
            <w:tcW w:w="2547" w:type="dxa"/>
            <w:shd w:val="clear" w:color="auto" w:fill="A6A6A6" w:themeFill="background1" w:themeFillShade="A6"/>
          </w:tcPr>
          <w:p w14:paraId="6533C111" w14:textId="77777777" w:rsidR="004E6F2E" w:rsidRPr="001F236B" w:rsidRDefault="004E6F2E" w:rsidP="000E3938">
            <w:pPr>
              <w:rPr>
                <w:rFonts w:cstheme="minorHAnsi"/>
                <w:bCs/>
              </w:rPr>
            </w:pPr>
            <w:r w:rsidRPr="001F236B">
              <w:rPr>
                <w:rFonts w:cstheme="minorHAnsi"/>
                <w:bCs/>
              </w:rPr>
              <w:t>Role</w:t>
            </w:r>
          </w:p>
        </w:tc>
        <w:tc>
          <w:tcPr>
            <w:tcW w:w="7513" w:type="dxa"/>
          </w:tcPr>
          <w:p w14:paraId="0D82A8C8" w14:textId="77777777" w:rsidR="004E6F2E" w:rsidRPr="001F236B" w:rsidRDefault="004E6F2E" w:rsidP="000E3938">
            <w:pPr>
              <w:rPr>
                <w:rFonts w:cstheme="minorHAnsi"/>
                <w:bCs/>
              </w:rPr>
            </w:pPr>
          </w:p>
        </w:tc>
      </w:tr>
      <w:tr w:rsidR="004E6F2E" w:rsidRPr="001F236B" w14:paraId="3A9ED0E0" w14:textId="77777777" w:rsidTr="000E3938">
        <w:trPr>
          <w:trHeight w:val="338"/>
        </w:trPr>
        <w:tc>
          <w:tcPr>
            <w:tcW w:w="10060" w:type="dxa"/>
            <w:gridSpan w:val="2"/>
            <w:shd w:val="clear" w:color="auto" w:fill="A6A6A6" w:themeFill="background1" w:themeFillShade="A6"/>
          </w:tcPr>
          <w:p w14:paraId="3AA3D7E9" w14:textId="706B6BC5" w:rsidR="004E6F2E" w:rsidRPr="001F236B" w:rsidRDefault="004E6F2E" w:rsidP="004E6F2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  <w:bCs/>
              </w:rPr>
            </w:pPr>
            <w:r w:rsidRPr="001F236B">
              <w:rPr>
                <w:rFonts w:ascii="Gill Sans MT" w:hAnsi="Gill Sans MT" w:cstheme="minorHAnsi"/>
                <w:bCs/>
              </w:rPr>
              <w:t>Title of proposal</w:t>
            </w:r>
          </w:p>
        </w:tc>
      </w:tr>
      <w:tr w:rsidR="004E6F2E" w:rsidRPr="001F236B" w14:paraId="5171E88E" w14:textId="77777777" w:rsidTr="000E3938">
        <w:trPr>
          <w:trHeight w:val="338"/>
        </w:trPr>
        <w:tc>
          <w:tcPr>
            <w:tcW w:w="10060" w:type="dxa"/>
            <w:gridSpan w:val="2"/>
            <w:shd w:val="clear" w:color="auto" w:fill="auto"/>
          </w:tcPr>
          <w:p w14:paraId="79BFE2EF" w14:textId="77777777" w:rsidR="004E6F2E" w:rsidRPr="001F236B" w:rsidRDefault="004E6F2E" w:rsidP="000E3938">
            <w:pPr>
              <w:rPr>
                <w:rFonts w:cstheme="minorHAnsi"/>
                <w:bCs/>
              </w:rPr>
            </w:pPr>
          </w:p>
        </w:tc>
      </w:tr>
      <w:tr w:rsidR="004E6F2E" w:rsidRPr="001F236B" w14:paraId="28F559B9" w14:textId="77777777" w:rsidTr="000E3938">
        <w:trPr>
          <w:trHeight w:val="338"/>
        </w:trPr>
        <w:tc>
          <w:tcPr>
            <w:tcW w:w="10060" w:type="dxa"/>
            <w:gridSpan w:val="2"/>
            <w:shd w:val="clear" w:color="auto" w:fill="A6A6A6" w:themeFill="background1" w:themeFillShade="A6"/>
          </w:tcPr>
          <w:p w14:paraId="19F361A3" w14:textId="18EC91D2" w:rsidR="004E6F2E" w:rsidRPr="001F236B" w:rsidRDefault="004E6F2E" w:rsidP="004E6F2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  <w:bCs/>
              </w:rPr>
            </w:pPr>
            <w:r w:rsidRPr="001F236B">
              <w:rPr>
                <w:rFonts w:ascii="Gill Sans MT" w:hAnsi="Gill Sans MT" w:cstheme="minorHAnsi"/>
                <w:bCs/>
              </w:rPr>
              <w:t>Summary of proposal (max 100 words)</w:t>
            </w:r>
          </w:p>
        </w:tc>
      </w:tr>
      <w:tr w:rsidR="004E6F2E" w:rsidRPr="001F236B" w14:paraId="2A40BD50" w14:textId="77777777" w:rsidTr="000E3938">
        <w:trPr>
          <w:trHeight w:val="1513"/>
        </w:trPr>
        <w:tc>
          <w:tcPr>
            <w:tcW w:w="10060" w:type="dxa"/>
            <w:gridSpan w:val="2"/>
          </w:tcPr>
          <w:p w14:paraId="2C21DDA5" w14:textId="3C958165" w:rsidR="004E6F2E" w:rsidRPr="00331E97" w:rsidRDefault="004E6F2E" w:rsidP="00420E93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Gill Sans MT" w:hAnsi="Gill Sans MT"/>
                <w:color w:val="171717"/>
                <w:sz w:val="18"/>
                <w:szCs w:val="18"/>
              </w:rPr>
            </w:pPr>
          </w:p>
        </w:tc>
      </w:tr>
      <w:tr w:rsidR="00776BBA" w:rsidRPr="001F236B" w14:paraId="77EDE7A1" w14:textId="77777777" w:rsidTr="000E3938">
        <w:trPr>
          <w:trHeight w:val="338"/>
        </w:trPr>
        <w:tc>
          <w:tcPr>
            <w:tcW w:w="10060" w:type="dxa"/>
            <w:gridSpan w:val="2"/>
            <w:shd w:val="clear" w:color="auto" w:fill="A6A6A6" w:themeFill="background1" w:themeFillShade="A6"/>
          </w:tcPr>
          <w:p w14:paraId="075F8E97" w14:textId="0C775CE1" w:rsidR="00776BBA" w:rsidRPr="00331E97" w:rsidRDefault="00776BBA" w:rsidP="008F00DD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  <w:bCs/>
              </w:rPr>
            </w:pPr>
            <w:r w:rsidRPr="00331E97">
              <w:rPr>
                <w:rFonts w:ascii="Gill Sans MT" w:hAnsi="Gill Sans MT" w:cstheme="minorHAnsi"/>
                <w:bCs/>
              </w:rPr>
              <w:t>Academic leadership</w:t>
            </w:r>
            <w:r w:rsidR="00331E97" w:rsidRPr="00331E97">
              <w:rPr>
                <w:rFonts w:ascii="Gill Sans MT" w:hAnsi="Gill Sans MT" w:cstheme="minorHAnsi"/>
                <w:bCs/>
              </w:rPr>
              <w:t>: why are you the right person to lead this project</w:t>
            </w:r>
            <w:r w:rsidR="00331E97">
              <w:rPr>
                <w:rFonts w:ascii="Gill Sans MT" w:hAnsi="Gill Sans MT" w:cstheme="minorHAnsi"/>
                <w:bCs/>
              </w:rPr>
              <w:t>?</w:t>
            </w:r>
            <w:r w:rsidR="00331E97" w:rsidRPr="00331E97">
              <w:rPr>
                <w:rFonts w:ascii="Gill Sans MT" w:hAnsi="Gill Sans MT" w:cstheme="minorHAnsi"/>
                <w:bCs/>
              </w:rPr>
              <w:t xml:space="preserve"> (</w:t>
            </w:r>
            <w:proofErr w:type="gramStart"/>
            <w:r w:rsidR="00331E97" w:rsidRPr="00331E97">
              <w:rPr>
                <w:rFonts w:ascii="Gill Sans MT" w:hAnsi="Gill Sans MT" w:cstheme="minorHAnsi"/>
                <w:bCs/>
              </w:rPr>
              <w:t>max</w:t>
            </w:r>
            <w:proofErr w:type="gramEnd"/>
            <w:r w:rsidR="00331E97" w:rsidRPr="00331E97">
              <w:rPr>
                <w:rFonts w:ascii="Gill Sans MT" w:hAnsi="Gill Sans MT" w:cstheme="minorHAnsi"/>
                <w:bCs/>
              </w:rPr>
              <w:t xml:space="preserve"> 100 words)</w:t>
            </w:r>
          </w:p>
        </w:tc>
      </w:tr>
      <w:tr w:rsidR="00776BBA" w:rsidRPr="001F236B" w14:paraId="0D0A58FD" w14:textId="77777777" w:rsidTr="00776BBA">
        <w:trPr>
          <w:trHeight w:val="338"/>
        </w:trPr>
        <w:tc>
          <w:tcPr>
            <w:tcW w:w="10060" w:type="dxa"/>
            <w:gridSpan w:val="2"/>
            <w:shd w:val="clear" w:color="auto" w:fill="auto"/>
          </w:tcPr>
          <w:p w14:paraId="5320F29A" w14:textId="23A7CA12" w:rsidR="00331E97" w:rsidRPr="00331E97" w:rsidRDefault="00331E97" w:rsidP="00776BB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Gill Sans MT" w:hAnsi="Gill Sans MT" w:cstheme="minorHAnsi"/>
                <w:bCs/>
              </w:rPr>
            </w:pPr>
          </w:p>
          <w:p w14:paraId="76FFE4B6" w14:textId="77777777" w:rsidR="00331E97" w:rsidRPr="00331E97" w:rsidRDefault="00331E97" w:rsidP="00776BB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Gill Sans MT" w:hAnsi="Gill Sans MT" w:cstheme="minorHAnsi"/>
                <w:bCs/>
              </w:rPr>
            </w:pPr>
          </w:p>
          <w:p w14:paraId="125F3F0D" w14:textId="77777777" w:rsidR="00776BBA" w:rsidRDefault="00776BBA" w:rsidP="008F00DD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Gill Sans MT" w:hAnsi="Gill Sans MT" w:cstheme="minorHAnsi"/>
                <w:bCs/>
              </w:rPr>
            </w:pPr>
          </w:p>
          <w:p w14:paraId="5434EA38" w14:textId="0543BABB" w:rsidR="00E715FF" w:rsidRPr="00331E97" w:rsidRDefault="00E715FF" w:rsidP="008F00DD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Gill Sans MT" w:hAnsi="Gill Sans MT" w:cstheme="minorHAnsi"/>
                <w:bCs/>
              </w:rPr>
            </w:pPr>
          </w:p>
        </w:tc>
      </w:tr>
      <w:tr w:rsidR="001F236B" w:rsidRPr="001F236B" w14:paraId="66FCBC69" w14:textId="77777777" w:rsidTr="000E3938">
        <w:trPr>
          <w:trHeight w:val="338"/>
        </w:trPr>
        <w:tc>
          <w:tcPr>
            <w:tcW w:w="10060" w:type="dxa"/>
            <w:gridSpan w:val="2"/>
            <w:shd w:val="clear" w:color="auto" w:fill="A6A6A6" w:themeFill="background1" w:themeFillShade="A6"/>
          </w:tcPr>
          <w:p w14:paraId="08C2E6A5" w14:textId="77777777" w:rsidR="00331E97" w:rsidRDefault="00331E97" w:rsidP="001F236B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  <w:bCs/>
              </w:rPr>
            </w:pPr>
            <w:r>
              <w:rPr>
                <w:rFonts w:ascii="Gill Sans MT" w:hAnsi="Gill Sans MT" w:cstheme="minorHAnsi"/>
                <w:bCs/>
              </w:rPr>
              <w:t>Collaborators</w:t>
            </w:r>
          </w:p>
          <w:p w14:paraId="763EEC50" w14:textId="654A893E" w:rsidR="001F236B" w:rsidRPr="00331E97" w:rsidRDefault="00331E97" w:rsidP="00331E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For each collaborator, </w:t>
            </w:r>
            <w:r w:rsidR="00945289">
              <w:rPr>
                <w:rFonts w:cstheme="minorHAnsi"/>
                <w:bCs/>
              </w:rPr>
              <w:t>provide (i)</w:t>
            </w:r>
            <w:r>
              <w:rPr>
                <w:rFonts w:cstheme="minorHAnsi"/>
                <w:bCs/>
              </w:rPr>
              <w:t xml:space="preserve"> n</w:t>
            </w:r>
            <w:r w:rsidR="001F236B" w:rsidRPr="00331E97">
              <w:rPr>
                <w:rFonts w:cstheme="minorHAnsi"/>
                <w:bCs/>
              </w:rPr>
              <w:t>ame &amp; department/organisation</w:t>
            </w:r>
            <w:r>
              <w:rPr>
                <w:rFonts w:cstheme="minorHAnsi"/>
                <w:bCs/>
              </w:rPr>
              <w:t xml:space="preserve">, </w:t>
            </w:r>
            <w:r w:rsidR="00945289">
              <w:rPr>
                <w:rFonts w:cstheme="minorHAnsi"/>
                <w:bCs/>
              </w:rPr>
              <w:t>(ii)</w:t>
            </w:r>
            <w:r>
              <w:rPr>
                <w:rFonts w:cstheme="minorHAnsi"/>
                <w:bCs/>
              </w:rPr>
              <w:t xml:space="preserve"> </w:t>
            </w:r>
            <w:r w:rsidRPr="00331E97">
              <w:rPr>
                <w:rFonts w:cstheme="minorHAnsi"/>
                <w:bCs/>
              </w:rPr>
              <w:t xml:space="preserve">1-3 sentences </w:t>
            </w:r>
            <w:r>
              <w:rPr>
                <w:rFonts w:cstheme="minorHAnsi"/>
                <w:bCs/>
              </w:rPr>
              <w:t xml:space="preserve">on their </w:t>
            </w:r>
            <w:r w:rsidRPr="00331E97">
              <w:rPr>
                <w:rFonts w:cstheme="minorHAnsi"/>
                <w:bCs/>
              </w:rPr>
              <w:t xml:space="preserve">relevant background &amp; </w:t>
            </w:r>
            <w:proofErr w:type="gramStart"/>
            <w:r w:rsidRPr="00331E97">
              <w:rPr>
                <w:rFonts w:cstheme="minorHAnsi"/>
                <w:bCs/>
              </w:rPr>
              <w:t>expertise</w:t>
            </w:r>
            <w:r w:rsidR="005714D9">
              <w:rPr>
                <w:rFonts w:cstheme="minorHAnsi"/>
                <w:bCs/>
              </w:rPr>
              <w:t>;</w:t>
            </w:r>
            <w:proofErr w:type="gramEnd"/>
            <w:r w:rsidR="005714D9">
              <w:rPr>
                <w:rFonts w:cstheme="minorHAnsi"/>
                <w:bCs/>
              </w:rPr>
              <w:t xml:space="preserve"> (iii) their role on the project</w:t>
            </w:r>
          </w:p>
        </w:tc>
      </w:tr>
      <w:tr w:rsidR="001F236B" w:rsidRPr="001F236B" w14:paraId="2F592466" w14:textId="77777777" w:rsidTr="001F236B">
        <w:trPr>
          <w:trHeight w:val="1223"/>
        </w:trPr>
        <w:tc>
          <w:tcPr>
            <w:tcW w:w="10060" w:type="dxa"/>
            <w:gridSpan w:val="2"/>
            <w:shd w:val="clear" w:color="auto" w:fill="auto"/>
          </w:tcPr>
          <w:p w14:paraId="7FDF29F2" w14:textId="77777777" w:rsidR="001F236B" w:rsidRPr="00331E97" w:rsidRDefault="001F236B" w:rsidP="001F236B">
            <w:pPr>
              <w:rPr>
                <w:rFonts w:cstheme="minorHAnsi"/>
                <w:bCs/>
              </w:rPr>
            </w:pPr>
          </w:p>
        </w:tc>
      </w:tr>
      <w:tr w:rsidR="004E6F2E" w:rsidRPr="001F236B" w14:paraId="1B73D3D4" w14:textId="77777777" w:rsidTr="000E3938">
        <w:trPr>
          <w:trHeight w:val="338"/>
        </w:trPr>
        <w:tc>
          <w:tcPr>
            <w:tcW w:w="10060" w:type="dxa"/>
            <w:gridSpan w:val="2"/>
            <w:shd w:val="clear" w:color="auto" w:fill="A6A6A6" w:themeFill="background1" w:themeFillShade="A6"/>
          </w:tcPr>
          <w:p w14:paraId="10AB6CA6" w14:textId="5B4D9257" w:rsidR="004E6F2E" w:rsidRPr="00331E97" w:rsidRDefault="004E6F2E" w:rsidP="004E6F2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  <w:bCs/>
              </w:rPr>
            </w:pPr>
            <w:r w:rsidRPr="00331E97">
              <w:rPr>
                <w:rFonts w:ascii="Gill Sans MT" w:hAnsi="Gill Sans MT" w:cstheme="minorHAnsi"/>
                <w:bCs/>
              </w:rPr>
              <w:t>Details of the proposed work</w:t>
            </w:r>
            <w:r w:rsidR="005714D9">
              <w:rPr>
                <w:rFonts w:ascii="Gill Sans MT" w:hAnsi="Gill Sans MT" w:cstheme="minorHAnsi"/>
                <w:bCs/>
              </w:rPr>
              <w:t xml:space="preserve"> </w:t>
            </w:r>
            <w:r w:rsidRPr="00331E97">
              <w:rPr>
                <w:rFonts w:ascii="Gill Sans MT" w:hAnsi="Gill Sans MT" w:cstheme="minorHAnsi"/>
                <w:bCs/>
              </w:rPr>
              <w:t>(max 500 words)</w:t>
            </w:r>
          </w:p>
        </w:tc>
      </w:tr>
      <w:tr w:rsidR="004E6F2E" w:rsidRPr="001F236B" w14:paraId="39A161E3" w14:textId="77777777" w:rsidTr="000E3938">
        <w:trPr>
          <w:trHeight w:val="719"/>
        </w:trPr>
        <w:tc>
          <w:tcPr>
            <w:tcW w:w="10060" w:type="dxa"/>
            <w:gridSpan w:val="2"/>
            <w:shd w:val="clear" w:color="auto" w:fill="auto"/>
          </w:tcPr>
          <w:p w14:paraId="45923658" w14:textId="77777777" w:rsidR="004E6F2E" w:rsidRPr="00331E97" w:rsidRDefault="004E6F2E" w:rsidP="000E3938">
            <w:pPr>
              <w:rPr>
                <w:rFonts w:cstheme="minorHAnsi"/>
                <w:bCs/>
              </w:rPr>
            </w:pPr>
          </w:p>
          <w:p w14:paraId="153BAF01" w14:textId="77777777" w:rsidR="004E6F2E" w:rsidRPr="00331E97" w:rsidRDefault="004E6F2E" w:rsidP="000E3938">
            <w:pPr>
              <w:rPr>
                <w:rFonts w:cstheme="minorHAnsi"/>
                <w:bCs/>
                <w:i/>
                <w:iCs w:val="0"/>
                <w:color w:val="A6A6A6" w:themeColor="background1" w:themeShade="A6"/>
              </w:rPr>
            </w:pPr>
            <w:r w:rsidRPr="00331E97">
              <w:rPr>
                <w:rFonts w:cstheme="minorHAnsi"/>
                <w:bCs/>
                <w:i/>
                <w:color w:val="A6A6A6" w:themeColor="background1" w:themeShade="A6"/>
              </w:rPr>
              <w:t>Include:</w:t>
            </w:r>
          </w:p>
          <w:p w14:paraId="2DB57575" w14:textId="77777777" w:rsidR="004E6F2E" w:rsidRPr="00331E97" w:rsidRDefault="004E6F2E" w:rsidP="000E3938">
            <w:pPr>
              <w:pStyle w:val="ListBullet"/>
              <w:rPr>
                <w:i/>
                <w:iCs w:val="0"/>
                <w:color w:val="A6A6A6" w:themeColor="background1" w:themeShade="A6"/>
              </w:rPr>
            </w:pPr>
            <w:r w:rsidRPr="00331E97">
              <w:rPr>
                <w:i/>
                <w:color w:val="A6A6A6" w:themeColor="background1" w:themeShade="A6"/>
              </w:rPr>
              <w:t>Why this work is needed; aims</w:t>
            </w:r>
          </w:p>
          <w:p w14:paraId="2567D6E8" w14:textId="77777777" w:rsidR="004E6F2E" w:rsidRPr="00331E97" w:rsidRDefault="004E6F2E" w:rsidP="000E3938">
            <w:pPr>
              <w:pStyle w:val="ListBullet"/>
              <w:rPr>
                <w:i/>
                <w:iCs w:val="0"/>
                <w:color w:val="A6A6A6" w:themeColor="background1" w:themeShade="A6"/>
              </w:rPr>
            </w:pPr>
            <w:r w:rsidRPr="00331E97">
              <w:rPr>
                <w:i/>
                <w:color w:val="A6A6A6" w:themeColor="background1" w:themeShade="A6"/>
              </w:rPr>
              <w:t>What the work will consist of</w:t>
            </w:r>
          </w:p>
          <w:p w14:paraId="2D91790D" w14:textId="77777777" w:rsidR="00420E93" w:rsidRPr="00331E97" w:rsidRDefault="004E6F2E" w:rsidP="000E3938">
            <w:pPr>
              <w:pStyle w:val="ListBullet"/>
              <w:rPr>
                <w:i/>
                <w:iCs w:val="0"/>
                <w:color w:val="A6A6A6" w:themeColor="background1" w:themeShade="A6"/>
              </w:rPr>
            </w:pPr>
            <w:r w:rsidRPr="00331E97">
              <w:rPr>
                <w:i/>
                <w:color w:val="A6A6A6" w:themeColor="background1" w:themeShade="A6"/>
              </w:rPr>
              <w:t>Intended outcomes &amp; impacts</w:t>
            </w:r>
          </w:p>
          <w:p w14:paraId="18DD6AAA" w14:textId="39EC44B8" w:rsidR="004E6F2E" w:rsidRPr="00215082" w:rsidRDefault="004E6F2E" w:rsidP="000E3938">
            <w:pPr>
              <w:pStyle w:val="ListBullet"/>
              <w:rPr>
                <w:i/>
                <w:iCs w:val="0"/>
                <w:color w:val="A6A6A6" w:themeColor="background1" w:themeShade="A6"/>
              </w:rPr>
            </w:pPr>
            <w:r w:rsidRPr="00331E97">
              <w:rPr>
                <w:i/>
                <w:color w:val="A6A6A6" w:themeColor="background1" w:themeShade="A6"/>
              </w:rPr>
              <w:t>Ensure each person’s contribution to the project is clear</w:t>
            </w:r>
          </w:p>
          <w:p w14:paraId="38151F7C" w14:textId="687E6560" w:rsidR="00215082" w:rsidRPr="00331E97" w:rsidRDefault="00215082" w:rsidP="000E3938">
            <w:pPr>
              <w:pStyle w:val="ListBullet"/>
              <w:rPr>
                <w:i/>
                <w:iCs w:val="0"/>
                <w:color w:val="A6A6A6" w:themeColor="background1" w:themeShade="A6"/>
              </w:rPr>
            </w:pPr>
            <w:r>
              <w:rPr>
                <w:i/>
                <w:iCs w:val="0"/>
                <w:color w:val="A6A6A6" w:themeColor="background1" w:themeShade="A6"/>
              </w:rPr>
              <w:t>If you are not requesting staff time as an eligible cost, state who will carry out the work</w:t>
            </w:r>
          </w:p>
          <w:p w14:paraId="0151AA4B" w14:textId="77777777" w:rsidR="004E6F2E" w:rsidRPr="00331E97" w:rsidRDefault="004E6F2E" w:rsidP="000E3938">
            <w:pPr>
              <w:rPr>
                <w:rFonts w:cstheme="minorHAnsi"/>
                <w:bCs/>
              </w:rPr>
            </w:pPr>
          </w:p>
          <w:p w14:paraId="1273E5E5" w14:textId="77777777" w:rsidR="004E6F2E" w:rsidRPr="00331E97" w:rsidRDefault="004E6F2E" w:rsidP="000E3938">
            <w:pPr>
              <w:rPr>
                <w:rFonts w:cstheme="minorHAnsi"/>
                <w:bCs/>
              </w:rPr>
            </w:pPr>
          </w:p>
          <w:p w14:paraId="0347387B" w14:textId="77777777" w:rsidR="004E6F2E" w:rsidRPr="00331E97" w:rsidRDefault="004E6F2E" w:rsidP="000E3938">
            <w:pPr>
              <w:rPr>
                <w:rFonts w:cstheme="minorHAnsi"/>
                <w:bCs/>
              </w:rPr>
            </w:pPr>
          </w:p>
          <w:p w14:paraId="5E4E7DF1" w14:textId="77777777" w:rsidR="004E6F2E" w:rsidRPr="00331E97" w:rsidRDefault="004E6F2E" w:rsidP="000E3938">
            <w:pPr>
              <w:rPr>
                <w:rFonts w:cstheme="minorHAnsi"/>
                <w:bCs/>
              </w:rPr>
            </w:pPr>
          </w:p>
          <w:p w14:paraId="0442720B" w14:textId="77777777" w:rsidR="004E6F2E" w:rsidRPr="00331E97" w:rsidRDefault="004E6F2E" w:rsidP="000E3938">
            <w:pPr>
              <w:rPr>
                <w:rFonts w:cstheme="minorHAnsi"/>
                <w:bCs/>
              </w:rPr>
            </w:pPr>
          </w:p>
          <w:p w14:paraId="041DB683" w14:textId="77777777" w:rsidR="004E6F2E" w:rsidRPr="00331E97" w:rsidRDefault="004E6F2E" w:rsidP="000E3938">
            <w:pPr>
              <w:rPr>
                <w:rFonts w:cstheme="minorHAnsi"/>
                <w:bCs/>
              </w:rPr>
            </w:pPr>
          </w:p>
          <w:p w14:paraId="02EF8102" w14:textId="77777777" w:rsidR="004E6F2E" w:rsidRPr="00331E97" w:rsidRDefault="004E6F2E" w:rsidP="000E3938">
            <w:pPr>
              <w:rPr>
                <w:rFonts w:cstheme="minorHAnsi"/>
                <w:bCs/>
              </w:rPr>
            </w:pPr>
          </w:p>
          <w:p w14:paraId="3934CCCB" w14:textId="77777777" w:rsidR="004E6F2E" w:rsidRPr="00331E97" w:rsidRDefault="004E6F2E" w:rsidP="000E3938">
            <w:pPr>
              <w:rPr>
                <w:rFonts w:cstheme="minorHAnsi"/>
                <w:bCs/>
              </w:rPr>
            </w:pPr>
          </w:p>
        </w:tc>
      </w:tr>
    </w:tbl>
    <w:p w14:paraId="79E740EA" w14:textId="77777777" w:rsidR="00DC0D32" w:rsidRDefault="00DC0D32">
      <w:r>
        <w:rPr>
          <w:iCs w:val="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2835"/>
      </w:tblGrid>
      <w:tr w:rsidR="004E6F2E" w:rsidRPr="001F236B" w14:paraId="77EF0D13" w14:textId="77777777" w:rsidTr="000E3938">
        <w:trPr>
          <w:trHeight w:val="726"/>
        </w:trPr>
        <w:tc>
          <w:tcPr>
            <w:tcW w:w="10060" w:type="dxa"/>
            <w:gridSpan w:val="3"/>
            <w:shd w:val="clear" w:color="auto" w:fill="A6A6A6" w:themeFill="background1" w:themeFillShade="A6"/>
          </w:tcPr>
          <w:p w14:paraId="32A4D0E7" w14:textId="6EFCF8F2" w:rsidR="004E6F2E" w:rsidRPr="001F236B" w:rsidRDefault="00420E93" w:rsidP="004E6F2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  <w:bCs/>
              </w:rPr>
            </w:pPr>
            <w:r>
              <w:rPr>
                <w:rFonts w:ascii="Gill Sans MT" w:hAnsi="Gill Sans MT" w:cstheme="minorHAnsi"/>
                <w:bCs/>
              </w:rPr>
              <w:lastRenderedPageBreak/>
              <w:t>W</w:t>
            </w:r>
            <w:r w:rsidR="004E6F2E" w:rsidRPr="001F236B">
              <w:rPr>
                <w:rFonts w:ascii="Gill Sans MT" w:hAnsi="Gill Sans MT" w:cstheme="minorHAnsi"/>
                <w:bCs/>
              </w:rPr>
              <w:t>hat follow-on funding application(s)</w:t>
            </w:r>
            <w:r>
              <w:rPr>
                <w:rFonts w:ascii="Gill Sans MT" w:hAnsi="Gill Sans MT" w:cstheme="minorHAnsi"/>
                <w:bCs/>
              </w:rPr>
              <w:t xml:space="preserve">, or further significant research, </w:t>
            </w:r>
            <w:r w:rsidR="004E6F2E" w:rsidRPr="001F236B">
              <w:rPr>
                <w:rFonts w:ascii="Gill Sans MT" w:hAnsi="Gill Sans MT" w:cstheme="minorHAnsi"/>
                <w:bCs/>
              </w:rPr>
              <w:t>will be enabled by this project</w:t>
            </w:r>
            <w:r>
              <w:rPr>
                <w:rFonts w:ascii="Gill Sans MT" w:hAnsi="Gill Sans MT" w:cstheme="minorHAnsi"/>
                <w:bCs/>
              </w:rPr>
              <w:t>?</w:t>
            </w:r>
            <w:r w:rsidR="004E6F2E" w:rsidRPr="001F236B">
              <w:rPr>
                <w:rFonts w:ascii="Gill Sans MT" w:hAnsi="Gill Sans MT" w:cstheme="minorHAnsi"/>
                <w:bCs/>
              </w:rPr>
              <w:t xml:space="preserve"> How </w:t>
            </w:r>
            <w:r>
              <w:rPr>
                <w:rFonts w:ascii="Gill Sans MT" w:hAnsi="Gill Sans MT" w:cstheme="minorHAnsi"/>
                <w:bCs/>
              </w:rPr>
              <w:t xml:space="preserve">exactly </w:t>
            </w:r>
            <w:r w:rsidR="004E6F2E" w:rsidRPr="001F236B">
              <w:rPr>
                <w:rFonts w:ascii="Gill Sans MT" w:hAnsi="Gill Sans MT" w:cstheme="minorHAnsi"/>
                <w:bCs/>
              </w:rPr>
              <w:t>will the seed-funded work contribute to</w:t>
            </w:r>
            <w:r>
              <w:rPr>
                <w:rFonts w:ascii="Gill Sans MT" w:hAnsi="Gill Sans MT" w:cstheme="minorHAnsi"/>
                <w:bCs/>
              </w:rPr>
              <w:t xml:space="preserve"> this</w:t>
            </w:r>
            <w:r w:rsidR="004E6F2E" w:rsidRPr="001F236B">
              <w:rPr>
                <w:rFonts w:ascii="Gill Sans MT" w:hAnsi="Gill Sans MT" w:cstheme="minorHAnsi"/>
                <w:bCs/>
              </w:rPr>
              <w:t>?</w:t>
            </w:r>
          </w:p>
        </w:tc>
      </w:tr>
      <w:tr w:rsidR="004E6F2E" w:rsidRPr="001F236B" w14:paraId="22813C82" w14:textId="77777777" w:rsidTr="00420E93">
        <w:trPr>
          <w:trHeight w:val="1657"/>
        </w:trPr>
        <w:tc>
          <w:tcPr>
            <w:tcW w:w="10060" w:type="dxa"/>
            <w:gridSpan w:val="3"/>
            <w:shd w:val="clear" w:color="auto" w:fill="auto"/>
          </w:tcPr>
          <w:p w14:paraId="14B63495" w14:textId="77777777" w:rsidR="007C0B95" w:rsidRDefault="00420E93" w:rsidP="000E3938">
            <w:pPr>
              <w:rPr>
                <w:rFonts w:cstheme="minorHAnsi"/>
                <w:bCs/>
                <w:i/>
                <w:iCs w:val="0"/>
                <w:color w:val="A6A6A6" w:themeColor="background1" w:themeShade="A6"/>
              </w:rPr>
            </w:pPr>
            <w:r>
              <w:rPr>
                <w:rFonts w:cstheme="minorHAnsi"/>
                <w:bCs/>
                <w:i/>
                <w:iCs w:val="0"/>
                <w:color w:val="A6A6A6" w:themeColor="background1" w:themeShade="A6"/>
              </w:rPr>
              <w:t>Include</w:t>
            </w:r>
            <w:r w:rsidR="007C0B95">
              <w:rPr>
                <w:rFonts w:cstheme="minorHAnsi"/>
                <w:bCs/>
                <w:i/>
                <w:iCs w:val="0"/>
                <w:color w:val="A6A6A6" w:themeColor="background1" w:themeShade="A6"/>
              </w:rPr>
              <w:t>:</w:t>
            </w:r>
          </w:p>
          <w:p w14:paraId="01317072" w14:textId="77777777" w:rsidR="007C0B95" w:rsidRPr="007C0B95" w:rsidRDefault="007C0B95" w:rsidP="007C0B95">
            <w:pPr>
              <w:pStyle w:val="ListBullet"/>
              <w:rPr>
                <w:i/>
                <w:color w:val="A6A6A6" w:themeColor="background1" w:themeShade="A6"/>
              </w:rPr>
            </w:pPr>
            <w:r w:rsidRPr="007C0B95">
              <w:rPr>
                <w:i/>
                <w:color w:val="A6A6A6" w:themeColor="background1" w:themeShade="A6"/>
              </w:rPr>
              <w:t xml:space="preserve">Which </w:t>
            </w:r>
            <w:r w:rsidR="00420E93" w:rsidRPr="007C0B95">
              <w:rPr>
                <w:i/>
                <w:color w:val="A6A6A6" w:themeColor="background1" w:themeShade="A6"/>
              </w:rPr>
              <w:t>funder(s)</w:t>
            </w:r>
            <w:r w:rsidR="00E570A0" w:rsidRPr="007C0B95">
              <w:rPr>
                <w:i/>
                <w:color w:val="A6A6A6" w:themeColor="background1" w:themeShade="A6"/>
              </w:rPr>
              <w:t xml:space="preserve"> and funding scheme</w:t>
            </w:r>
            <w:r w:rsidR="00420E93" w:rsidRPr="007C0B95">
              <w:rPr>
                <w:i/>
                <w:color w:val="A6A6A6" w:themeColor="background1" w:themeShade="A6"/>
              </w:rPr>
              <w:t>(s)</w:t>
            </w:r>
            <w:r w:rsidRPr="007C0B95">
              <w:rPr>
                <w:i/>
                <w:color w:val="A6A6A6" w:themeColor="background1" w:themeShade="A6"/>
              </w:rPr>
              <w:t xml:space="preserve"> will you target?</w:t>
            </w:r>
          </w:p>
          <w:p w14:paraId="2F5CF5E5" w14:textId="77777777" w:rsidR="007C0B95" w:rsidRPr="007C0B95" w:rsidRDefault="007C0B95" w:rsidP="007C0B95">
            <w:pPr>
              <w:pStyle w:val="ListBullet"/>
              <w:rPr>
                <w:i/>
                <w:color w:val="A6A6A6" w:themeColor="background1" w:themeShade="A6"/>
              </w:rPr>
            </w:pPr>
            <w:r w:rsidRPr="007C0B95">
              <w:rPr>
                <w:i/>
                <w:color w:val="A6A6A6" w:themeColor="background1" w:themeShade="A6"/>
              </w:rPr>
              <w:t>When do you intend to submit your application by?</w:t>
            </w:r>
          </w:p>
          <w:p w14:paraId="28D585F8" w14:textId="101A31D5" w:rsidR="004E6F2E" w:rsidRPr="00420E93" w:rsidRDefault="007C0B95" w:rsidP="007C0B95">
            <w:pPr>
              <w:pStyle w:val="ListBullet"/>
              <w:rPr>
                <w:iCs w:val="0"/>
              </w:rPr>
            </w:pPr>
            <w:r w:rsidRPr="007C0B95">
              <w:rPr>
                <w:i/>
                <w:color w:val="A6A6A6" w:themeColor="background1" w:themeShade="A6"/>
              </w:rPr>
              <w:t>H</w:t>
            </w:r>
            <w:r w:rsidR="00E570A0" w:rsidRPr="007C0B95">
              <w:rPr>
                <w:i/>
                <w:color w:val="A6A6A6" w:themeColor="background1" w:themeShade="A6"/>
              </w:rPr>
              <w:t xml:space="preserve">ow </w:t>
            </w:r>
            <w:r w:rsidR="00DB17F3">
              <w:rPr>
                <w:i/>
                <w:color w:val="A6A6A6" w:themeColor="background1" w:themeShade="A6"/>
              </w:rPr>
              <w:t xml:space="preserve">exactly </w:t>
            </w:r>
            <w:r w:rsidRPr="007C0B95">
              <w:rPr>
                <w:i/>
                <w:color w:val="A6A6A6" w:themeColor="background1" w:themeShade="A6"/>
              </w:rPr>
              <w:t xml:space="preserve">will </w:t>
            </w:r>
            <w:r w:rsidR="00E570A0" w:rsidRPr="007C0B95">
              <w:rPr>
                <w:i/>
                <w:color w:val="A6A6A6" w:themeColor="background1" w:themeShade="A6"/>
              </w:rPr>
              <w:t xml:space="preserve">the seed-funded work </w:t>
            </w:r>
            <w:r w:rsidRPr="007C0B95">
              <w:rPr>
                <w:i/>
                <w:color w:val="A6A6A6" w:themeColor="background1" w:themeShade="A6"/>
              </w:rPr>
              <w:t>enable this/these application(s)?</w:t>
            </w:r>
            <w:r w:rsidR="00E570A0">
              <w:rPr>
                <w:iCs w:val="0"/>
              </w:rPr>
              <w:t xml:space="preserve"> </w:t>
            </w:r>
          </w:p>
        </w:tc>
      </w:tr>
      <w:tr w:rsidR="004E6F2E" w:rsidRPr="001F236B" w14:paraId="04BAD72D" w14:textId="77777777" w:rsidTr="000E3938">
        <w:trPr>
          <w:trHeight w:val="726"/>
        </w:trPr>
        <w:tc>
          <w:tcPr>
            <w:tcW w:w="10060" w:type="dxa"/>
            <w:gridSpan w:val="3"/>
            <w:shd w:val="clear" w:color="auto" w:fill="A6A6A6" w:themeFill="background1" w:themeFillShade="A6"/>
          </w:tcPr>
          <w:p w14:paraId="52FB10A8" w14:textId="0302324C" w:rsidR="004E6F2E" w:rsidRPr="001F236B" w:rsidRDefault="004E6F2E" w:rsidP="004E6F2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  <w:bCs/>
              </w:rPr>
            </w:pPr>
            <w:bookmarkStart w:id="1" w:name="_Hlk144302028"/>
            <w:r w:rsidRPr="001F236B">
              <w:rPr>
                <w:rFonts w:ascii="Gill Sans MT" w:hAnsi="Gill Sans MT" w:cstheme="minorHAnsi"/>
                <w:bCs/>
              </w:rPr>
              <w:t xml:space="preserve">Does this work align with any </w:t>
            </w:r>
            <w:r w:rsidRPr="00C66427">
              <w:rPr>
                <w:rFonts w:ascii="Gill Sans MT" w:hAnsi="Gill Sans MT" w:cstheme="minorHAnsi"/>
                <w:bCs/>
              </w:rPr>
              <w:t>School of Technology Strategic Themes</w:t>
            </w:r>
            <w:r w:rsidRPr="001F236B">
              <w:rPr>
                <w:rFonts w:ascii="Gill Sans MT" w:hAnsi="Gill Sans MT" w:cstheme="minorHAnsi"/>
                <w:bCs/>
              </w:rPr>
              <w:t xml:space="preserve">? If so, </w:t>
            </w:r>
            <w:r w:rsidR="00420E93">
              <w:rPr>
                <w:rFonts w:ascii="Gill Sans MT" w:hAnsi="Gill Sans MT" w:cstheme="minorHAnsi"/>
                <w:bCs/>
              </w:rPr>
              <w:t xml:space="preserve">which ones and </w:t>
            </w:r>
            <w:r w:rsidRPr="001F236B">
              <w:rPr>
                <w:rFonts w:ascii="Gill Sans MT" w:hAnsi="Gill Sans MT" w:cstheme="minorHAnsi"/>
                <w:bCs/>
              </w:rPr>
              <w:t>how? (</w:t>
            </w:r>
            <w:proofErr w:type="gramStart"/>
            <w:r w:rsidRPr="001F236B">
              <w:rPr>
                <w:rFonts w:ascii="Gill Sans MT" w:hAnsi="Gill Sans MT" w:cstheme="minorHAnsi"/>
                <w:bCs/>
              </w:rPr>
              <w:t>max</w:t>
            </w:r>
            <w:proofErr w:type="gramEnd"/>
            <w:r w:rsidRPr="001F236B">
              <w:rPr>
                <w:rFonts w:ascii="Gill Sans MT" w:hAnsi="Gill Sans MT" w:cstheme="minorHAnsi"/>
                <w:bCs/>
              </w:rPr>
              <w:t xml:space="preserve"> 100 words)</w:t>
            </w:r>
            <w:r w:rsidR="00C66427">
              <w:rPr>
                <w:rFonts w:ascii="Gill Sans MT" w:hAnsi="Gill Sans MT" w:cstheme="minorHAnsi"/>
                <w:bCs/>
              </w:rPr>
              <w:t xml:space="preserve"> </w:t>
            </w:r>
            <w:r w:rsidR="00C66427" w:rsidRPr="00C66427">
              <w:rPr>
                <w:rFonts w:ascii="Gill Sans MT" w:hAnsi="Gill Sans MT" w:cstheme="minorHAnsi"/>
                <w:bCs/>
              </w:rPr>
              <w:t>(i) Sustainable future, (ii) Health and wellbeing, (iii) Security and resilience, (iv) Increased competitiveness</w:t>
            </w:r>
          </w:p>
        </w:tc>
      </w:tr>
      <w:bookmarkEnd w:id="1"/>
      <w:tr w:rsidR="004E6F2E" w:rsidRPr="001F236B" w14:paraId="61A48C86" w14:textId="77777777" w:rsidTr="000E3938">
        <w:trPr>
          <w:trHeight w:val="726"/>
        </w:trPr>
        <w:tc>
          <w:tcPr>
            <w:tcW w:w="10060" w:type="dxa"/>
            <w:gridSpan w:val="3"/>
            <w:shd w:val="clear" w:color="auto" w:fill="auto"/>
          </w:tcPr>
          <w:p w14:paraId="29EDC8AF" w14:textId="77777777" w:rsidR="004E6F2E" w:rsidRDefault="004E6F2E" w:rsidP="000E3938">
            <w:pPr>
              <w:rPr>
                <w:rFonts w:cstheme="minorHAnsi"/>
                <w:bCs/>
              </w:rPr>
            </w:pPr>
          </w:p>
          <w:p w14:paraId="718F7050" w14:textId="77777777" w:rsidR="00776BBA" w:rsidRDefault="00776BBA" w:rsidP="000E3938">
            <w:pPr>
              <w:rPr>
                <w:rFonts w:cstheme="minorHAnsi"/>
                <w:bCs/>
              </w:rPr>
            </w:pPr>
          </w:p>
          <w:p w14:paraId="45085DE8" w14:textId="77777777" w:rsidR="00776BBA" w:rsidRDefault="00776BBA" w:rsidP="000E3938">
            <w:pPr>
              <w:rPr>
                <w:rFonts w:cstheme="minorHAnsi"/>
                <w:bCs/>
              </w:rPr>
            </w:pPr>
          </w:p>
          <w:p w14:paraId="09C73149" w14:textId="77777777" w:rsidR="00776BBA" w:rsidRDefault="00776BBA" w:rsidP="000E3938">
            <w:pPr>
              <w:rPr>
                <w:rFonts w:cstheme="minorHAnsi"/>
                <w:bCs/>
              </w:rPr>
            </w:pPr>
          </w:p>
          <w:p w14:paraId="0EDD7A2B" w14:textId="3F3FB31D" w:rsidR="00776BBA" w:rsidRPr="001F236B" w:rsidRDefault="00776BBA" w:rsidP="000E3938">
            <w:pPr>
              <w:rPr>
                <w:rFonts w:cstheme="minorHAnsi"/>
                <w:bCs/>
              </w:rPr>
            </w:pPr>
          </w:p>
        </w:tc>
      </w:tr>
      <w:tr w:rsidR="004E6F2E" w:rsidRPr="001F236B" w14:paraId="7734D13B" w14:textId="77777777" w:rsidTr="000E3938">
        <w:trPr>
          <w:trHeight w:val="726"/>
        </w:trPr>
        <w:tc>
          <w:tcPr>
            <w:tcW w:w="10060" w:type="dxa"/>
            <w:gridSpan w:val="3"/>
            <w:shd w:val="clear" w:color="auto" w:fill="A6A6A6" w:themeFill="background1" w:themeFillShade="A6"/>
          </w:tcPr>
          <w:p w14:paraId="00AFE6C5" w14:textId="3D2C0EF0" w:rsidR="004E6F2E" w:rsidRPr="001F236B" w:rsidRDefault="004E6F2E" w:rsidP="004E6F2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  <w:bCs/>
                <w:color w:val="FFFF00"/>
              </w:rPr>
            </w:pPr>
            <w:bookmarkStart w:id="2" w:name="_Hlk144302033"/>
            <w:r w:rsidRPr="001F236B">
              <w:rPr>
                <w:rFonts w:ascii="Gill Sans MT" w:hAnsi="Gill Sans MT" w:cstheme="minorHAnsi"/>
                <w:bCs/>
              </w:rPr>
              <w:t xml:space="preserve">Have you applied to any other sources of funding for this </w:t>
            </w:r>
            <w:r w:rsidR="001F236B">
              <w:rPr>
                <w:rFonts w:ascii="Gill Sans MT" w:hAnsi="Gill Sans MT" w:cstheme="minorHAnsi"/>
                <w:bCs/>
              </w:rPr>
              <w:t xml:space="preserve">or related </w:t>
            </w:r>
            <w:r w:rsidRPr="001F236B">
              <w:rPr>
                <w:rFonts w:ascii="Gill Sans MT" w:hAnsi="Gill Sans MT" w:cstheme="minorHAnsi"/>
                <w:bCs/>
              </w:rPr>
              <w:t>work? If so, give details</w:t>
            </w:r>
          </w:p>
        </w:tc>
      </w:tr>
      <w:bookmarkEnd w:id="2"/>
      <w:tr w:rsidR="004E6F2E" w:rsidRPr="001F236B" w14:paraId="32D5402E" w14:textId="77777777" w:rsidTr="000E3938">
        <w:trPr>
          <w:trHeight w:val="726"/>
        </w:trPr>
        <w:tc>
          <w:tcPr>
            <w:tcW w:w="10060" w:type="dxa"/>
            <w:gridSpan w:val="3"/>
            <w:shd w:val="clear" w:color="auto" w:fill="auto"/>
          </w:tcPr>
          <w:p w14:paraId="4E2617CA" w14:textId="77777777" w:rsidR="004E6F2E" w:rsidRDefault="004E6F2E" w:rsidP="000E3938">
            <w:pPr>
              <w:rPr>
                <w:rFonts w:cstheme="minorHAnsi"/>
                <w:bCs/>
              </w:rPr>
            </w:pPr>
          </w:p>
          <w:p w14:paraId="051164D0" w14:textId="77777777" w:rsidR="00776BBA" w:rsidRDefault="00776BBA" w:rsidP="000E3938">
            <w:pPr>
              <w:rPr>
                <w:rFonts w:cstheme="minorHAnsi"/>
                <w:bCs/>
              </w:rPr>
            </w:pPr>
          </w:p>
          <w:p w14:paraId="6ACD55B7" w14:textId="77777777" w:rsidR="00776BBA" w:rsidRDefault="00776BBA" w:rsidP="000E3938">
            <w:pPr>
              <w:rPr>
                <w:rFonts w:cstheme="minorHAnsi"/>
                <w:bCs/>
              </w:rPr>
            </w:pPr>
          </w:p>
          <w:p w14:paraId="55EB4EED" w14:textId="77777777" w:rsidR="00776BBA" w:rsidRDefault="00776BBA" w:rsidP="000E3938">
            <w:pPr>
              <w:rPr>
                <w:rFonts w:cstheme="minorHAnsi"/>
                <w:bCs/>
              </w:rPr>
            </w:pPr>
          </w:p>
          <w:p w14:paraId="404BB115" w14:textId="625E4789" w:rsidR="00776BBA" w:rsidRPr="001F236B" w:rsidRDefault="00776BBA" w:rsidP="000E3938">
            <w:pPr>
              <w:rPr>
                <w:rFonts w:cstheme="minorHAnsi"/>
                <w:bCs/>
              </w:rPr>
            </w:pPr>
          </w:p>
        </w:tc>
      </w:tr>
      <w:tr w:rsidR="004E6F2E" w:rsidRPr="001F236B" w14:paraId="021A18B2" w14:textId="77777777" w:rsidTr="000E3938">
        <w:trPr>
          <w:trHeight w:val="726"/>
        </w:trPr>
        <w:tc>
          <w:tcPr>
            <w:tcW w:w="10060" w:type="dxa"/>
            <w:gridSpan w:val="3"/>
            <w:shd w:val="clear" w:color="auto" w:fill="A6A6A6" w:themeFill="background1" w:themeFillShade="A6"/>
          </w:tcPr>
          <w:p w14:paraId="3A0BFE7A" w14:textId="77777777" w:rsidR="004E6F2E" w:rsidRPr="001F236B" w:rsidRDefault="004E6F2E" w:rsidP="004E6F2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</w:rPr>
            </w:pPr>
            <w:bookmarkStart w:id="3" w:name="_Hlk144302039"/>
            <w:r w:rsidRPr="001F236B">
              <w:rPr>
                <w:rFonts w:ascii="Gill Sans MT" w:hAnsi="Gill Sans MT"/>
              </w:rPr>
              <w:t xml:space="preserve">Funding requested &amp; budget breakdown </w:t>
            </w:r>
          </w:p>
          <w:p w14:paraId="792E5905" w14:textId="4BE1E805" w:rsidR="004E6F2E" w:rsidRPr="001F236B" w:rsidRDefault="004E6F2E" w:rsidP="000E3938">
            <w:pPr>
              <w:rPr>
                <w:rFonts w:cstheme="minorHAnsi"/>
                <w:i/>
                <w:iCs w:val="0"/>
              </w:rPr>
            </w:pPr>
            <w:r w:rsidRPr="001F236B">
              <w:rPr>
                <w:rFonts w:cstheme="minorHAnsi"/>
                <w:i/>
              </w:rPr>
              <w:t>Direct Costs only. Investigator costs are ineligible.</w:t>
            </w:r>
            <w:bookmarkEnd w:id="3"/>
            <w:r w:rsidR="008434BA">
              <w:rPr>
                <w:rFonts w:cstheme="minorHAnsi"/>
                <w:i/>
              </w:rPr>
              <w:t xml:space="preserve"> </w:t>
            </w:r>
            <w:r w:rsidR="009C38BC">
              <w:rPr>
                <w:rFonts w:cstheme="minorHAnsi"/>
                <w:i/>
              </w:rPr>
              <w:t>You may</w:t>
            </w:r>
            <w:r w:rsidR="008434BA">
              <w:rPr>
                <w:rFonts w:cstheme="minorHAnsi"/>
                <w:i/>
              </w:rPr>
              <w:t xml:space="preserve"> add or delete lines as needed.</w:t>
            </w:r>
          </w:p>
        </w:tc>
      </w:tr>
      <w:tr w:rsidR="004E6F2E" w:rsidRPr="001F236B" w14:paraId="39702C29" w14:textId="77777777" w:rsidTr="009C38BC">
        <w:trPr>
          <w:trHeight w:val="405"/>
        </w:trPr>
        <w:tc>
          <w:tcPr>
            <w:tcW w:w="2547" w:type="dxa"/>
            <w:shd w:val="clear" w:color="auto" w:fill="auto"/>
          </w:tcPr>
          <w:p w14:paraId="3E320C27" w14:textId="3DA1C8FF" w:rsidR="004E6F2E" w:rsidRPr="001F236B" w:rsidRDefault="008434BA" w:rsidP="000E3938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</w:t>
            </w:r>
          </w:p>
        </w:tc>
        <w:tc>
          <w:tcPr>
            <w:tcW w:w="4678" w:type="dxa"/>
            <w:shd w:val="clear" w:color="auto" w:fill="auto"/>
          </w:tcPr>
          <w:p w14:paraId="21090372" w14:textId="11452E2B" w:rsidR="004E6F2E" w:rsidRPr="001F236B" w:rsidRDefault="004E6F2E" w:rsidP="000E3938">
            <w:pPr>
              <w:spacing w:after="120"/>
              <w:rPr>
                <w:rFonts w:cstheme="minorHAnsi"/>
                <w:b/>
              </w:rPr>
            </w:pPr>
            <w:r w:rsidRPr="001F236B">
              <w:rPr>
                <w:rFonts w:cstheme="minorHAnsi"/>
                <w:b/>
              </w:rPr>
              <w:t>Details</w:t>
            </w:r>
            <w:r w:rsidR="00B441AE">
              <w:rPr>
                <w:rFonts w:cstheme="minorHAnsi"/>
                <w:b/>
              </w:rPr>
              <w:t xml:space="preserve"> &amp; justificatio</w:t>
            </w:r>
            <w:r w:rsidR="00836B86">
              <w:rPr>
                <w:rFonts w:cstheme="minorHAnsi"/>
                <w:b/>
              </w:rPr>
              <w:t>n</w:t>
            </w:r>
          </w:p>
        </w:tc>
        <w:tc>
          <w:tcPr>
            <w:tcW w:w="2835" w:type="dxa"/>
            <w:shd w:val="clear" w:color="auto" w:fill="auto"/>
          </w:tcPr>
          <w:p w14:paraId="71D5FDA2" w14:textId="5C6820E8" w:rsidR="004E6F2E" w:rsidRPr="001F236B" w:rsidRDefault="004E6F2E" w:rsidP="000E3938">
            <w:pPr>
              <w:spacing w:after="120"/>
              <w:rPr>
                <w:rFonts w:cstheme="minorHAnsi"/>
                <w:b/>
              </w:rPr>
            </w:pPr>
            <w:r w:rsidRPr="001F236B">
              <w:rPr>
                <w:rFonts w:cstheme="minorHAnsi"/>
                <w:b/>
              </w:rPr>
              <w:t>Cost</w:t>
            </w:r>
            <w:r w:rsidR="00420E93">
              <w:rPr>
                <w:rFonts w:cstheme="minorHAnsi"/>
                <w:b/>
              </w:rPr>
              <w:t xml:space="preserve"> (GBP)</w:t>
            </w:r>
          </w:p>
        </w:tc>
      </w:tr>
      <w:tr w:rsidR="004E6F2E" w:rsidRPr="001F236B" w14:paraId="2BA1BD38" w14:textId="77777777" w:rsidTr="009C38BC">
        <w:trPr>
          <w:trHeight w:val="405"/>
        </w:trPr>
        <w:tc>
          <w:tcPr>
            <w:tcW w:w="2547" w:type="dxa"/>
            <w:shd w:val="clear" w:color="auto" w:fill="auto"/>
          </w:tcPr>
          <w:p w14:paraId="1F5AE18F" w14:textId="77777777" w:rsidR="004E6F2E" w:rsidRPr="00420E93" w:rsidRDefault="004E6F2E" w:rsidP="000E3938">
            <w:pPr>
              <w:spacing w:after="120"/>
              <w:rPr>
                <w:rFonts w:cstheme="minorHAnsi"/>
                <w:bCs/>
              </w:rPr>
            </w:pPr>
            <w:bookmarkStart w:id="4" w:name="_Hlk144302049"/>
            <w:r w:rsidRPr="00420E93">
              <w:rPr>
                <w:rFonts w:cstheme="minorHAnsi"/>
                <w:bCs/>
              </w:rPr>
              <w:t>Staff</w:t>
            </w:r>
          </w:p>
        </w:tc>
        <w:tc>
          <w:tcPr>
            <w:tcW w:w="4678" w:type="dxa"/>
            <w:shd w:val="clear" w:color="auto" w:fill="auto"/>
          </w:tcPr>
          <w:p w14:paraId="7C8BFB6B" w14:textId="65E5F2AB" w:rsidR="004E6F2E" w:rsidRPr="001F236B" w:rsidRDefault="008434BA" w:rsidP="000E3938">
            <w:pPr>
              <w:rPr>
                <w:i/>
                <w:iCs w:val="0"/>
              </w:rPr>
            </w:pPr>
            <w:r>
              <w:rPr>
                <w:i/>
                <w:color w:val="A6A6A6" w:themeColor="background1" w:themeShade="A6"/>
              </w:rPr>
              <w:t>Indicate d</w:t>
            </w:r>
            <w:r w:rsidR="004E6F2E" w:rsidRPr="001F236B">
              <w:rPr>
                <w:i/>
                <w:color w:val="A6A6A6" w:themeColor="background1" w:themeShade="A6"/>
              </w:rPr>
              <w:t xml:space="preserve">uration, FTE, grade/spine point as per </w:t>
            </w:r>
            <w:hyperlink r:id="rId15" w:history="1">
              <w:r w:rsidR="004E6F2E" w:rsidRPr="00836B86">
                <w:rPr>
                  <w:rStyle w:val="Hyperlink"/>
                  <w:i/>
                  <w:color w:val="0070C0"/>
                </w:rPr>
                <w:t>University salary scales</w:t>
              </w:r>
            </w:hyperlink>
          </w:p>
        </w:tc>
        <w:bookmarkEnd w:id="4"/>
        <w:tc>
          <w:tcPr>
            <w:tcW w:w="2835" w:type="dxa"/>
            <w:shd w:val="clear" w:color="auto" w:fill="auto"/>
          </w:tcPr>
          <w:p w14:paraId="21393B39" w14:textId="1FE20089" w:rsidR="004E6F2E" w:rsidRPr="001F236B" w:rsidRDefault="004E6F2E" w:rsidP="000E3938">
            <w:pPr>
              <w:spacing w:after="120"/>
              <w:rPr>
                <w:rFonts w:cstheme="minorHAnsi"/>
                <w:bCs/>
                <w:i/>
                <w:iCs w:val="0"/>
              </w:rPr>
            </w:pPr>
            <w:r w:rsidRPr="001F236B">
              <w:rPr>
                <w:rFonts w:cstheme="minorHAnsi"/>
                <w:bCs/>
                <w:i/>
                <w:color w:val="A6A6A6" w:themeColor="background1" w:themeShade="A6"/>
              </w:rPr>
              <w:t xml:space="preserve">Include </w:t>
            </w:r>
            <w:hyperlink r:id="rId16" w:history="1">
              <w:r w:rsidRPr="007C0B95">
                <w:rPr>
                  <w:rStyle w:val="Hyperlink"/>
                  <w:rFonts w:cstheme="minorHAnsi"/>
                  <w:bCs/>
                  <w:i/>
                </w:rPr>
                <w:t>on-costs</w:t>
              </w:r>
            </w:hyperlink>
          </w:p>
        </w:tc>
      </w:tr>
      <w:tr w:rsidR="004E6F2E" w:rsidRPr="001F236B" w14:paraId="43841C84" w14:textId="77777777" w:rsidTr="009C38BC">
        <w:trPr>
          <w:trHeight w:val="405"/>
        </w:trPr>
        <w:tc>
          <w:tcPr>
            <w:tcW w:w="2547" w:type="dxa"/>
            <w:shd w:val="clear" w:color="auto" w:fill="auto"/>
          </w:tcPr>
          <w:p w14:paraId="15EC2563" w14:textId="73D20D13" w:rsidR="004E6F2E" w:rsidRPr="00420E93" w:rsidRDefault="004E6F2E" w:rsidP="008434BA">
            <w:pPr>
              <w:rPr>
                <w:bCs/>
              </w:rPr>
            </w:pPr>
            <w:r w:rsidRPr="00420E93">
              <w:rPr>
                <w:bCs/>
              </w:rPr>
              <w:t>Equipment / software</w:t>
            </w:r>
          </w:p>
        </w:tc>
        <w:tc>
          <w:tcPr>
            <w:tcW w:w="4678" w:type="dxa"/>
            <w:shd w:val="clear" w:color="auto" w:fill="auto"/>
          </w:tcPr>
          <w:p w14:paraId="1F63132B" w14:textId="1F4A5CFA" w:rsidR="004E6F2E" w:rsidRPr="001F236B" w:rsidRDefault="004E6F2E" w:rsidP="000E3938">
            <w:pPr>
              <w:spacing w:after="120"/>
              <w:rPr>
                <w:rFonts w:cstheme="minorHAnsi"/>
                <w:bCs/>
                <w:i/>
                <w:iCs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36E3280C" w14:textId="329BA332" w:rsidR="004E6F2E" w:rsidRPr="001F236B" w:rsidRDefault="001F236B" w:rsidP="000E3938">
            <w:pPr>
              <w:spacing w:after="120"/>
              <w:rPr>
                <w:rFonts w:cstheme="minorHAnsi"/>
                <w:bCs/>
                <w:i/>
                <w:iCs w:val="0"/>
              </w:rPr>
            </w:pPr>
            <w:r w:rsidRPr="008434BA">
              <w:rPr>
                <w:rFonts w:cstheme="minorHAnsi"/>
                <w:bCs/>
                <w:i/>
                <w:iCs w:val="0"/>
                <w:color w:val="A6A6A6" w:themeColor="background1" w:themeShade="A6"/>
              </w:rPr>
              <w:t>Include VAT where appropriate</w:t>
            </w:r>
          </w:p>
        </w:tc>
      </w:tr>
      <w:tr w:rsidR="008434BA" w:rsidRPr="001F236B" w14:paraId="5A844B57" w14:textId="77777777" w:rsidTr="009C38BC">
        <w:trPr>
          <w:trHeight w:val="405"/>
        </w:trPr>
        <w:tc>
          <w:tcPr>
            <w:tcW w:w="2547" w:type="dxa"/>
            <w:shd w:val="clear" w:color="auto" w:fill="auto"/>
          </w:tcPr>
          <w:p w14:paraId="544097EC" w14:textId="6C1E23F1" w:rsidR="008434BA" w:rsidRPr="00420E93" w:rsidRDefault="008434BA" w:rsidP="000E3938">
            <w:pPr>
              <w:spacing w:after="120"/>
              <w:rPr>
                <w:rFonts w:cstheme="minorHAnsi"/>
                <w:bCs/>
              </w:rPr>
            </w:pPr>
            <w:r w:rsidRPr="00420E93">
              <w:rPr>
                <w:rFonts w:cstheme="minorHAnsi"/>
                <w:bCs/>
              </w:rPr>
              <w:t>Consumables</w:t>
            </w:r>
          </w:p>
        </w:tc>
        <w:tc>
          <w:tcPr>
            <w:tcW w:w="4678" w:type="dxa"/>
            <w:shd w:val="clear" w:color="auto" w:fill="auto"/>
          </w:tcPr>
          <w:p w14:paraId="4D112258" w14:textId="77777777" w:rsidR="008434BA" w:rsidRPr="001F236B" w:rsidRDefault="008434BA" w:rsidP="000E3938">
            <w:pPr>
              <w:spacing w:after="120"/>
              <w:rPr>
                <w:rFonts w:cstheme="minorHAnsi"/>
                <w:bCs/>
                <w:i/>
                <w:iCs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255F77D1" w14:textId="0A1876A1" w:rsidR="008434BA" w:rsidRPr="008434BA" w:rsidRDefault="008434BA" w:rsidP="000E3938">
            <w:pPr>
              <w:spacing w:after="120"/>
              <w:rPr>
                <w:rFonts w:cstheme="minorHAnsi"/>
                <w:bCs/>
                <w:i/>
                <w:iCs w:val="0"/>
                <w:color w:val="A6A6A6" w:themeColor="background1" w:themeShade="A6"/>
              </w:rPr>
            </w:pPr>
            <w:r w:rsidRPr="008434BA">
              <w:rPr>
                <w:rFonts w:cstheme="minorHAnsi"/>
                <w:bCs/>
                <w:i/>
                <w:iCs w:val="0"/>
                <w:color w:val="A6A6A6" w:themeColor="background1" w:themeShade="A6"/>
              </w:rPr>
              <w:t>Include VAT where appropriate</w:t>
            </w:r>
          </w:p>
        </w:tc>
      </w:tr>
      <w:tr w:rsidR="008434BA" w:rsidRPr="001F236B" w14:paraId="1EB83DC7" w14:textId="77777777" w:rsidTr="009C38BC">
        <w:trPr>
          <w:trHeight w:val="405"/>
        </w:trPr>
        <w:tc>
          <w:tcPr>
            <w:tcW w:w="2547" w:type="dxa"/>
            <w:shd w:val="clear" w:color="auto" w:fill="auto"/>
          </w:tcPr>
          <w:p w14:paraId="6C5127CF" w14:textId="72858455" w:rsidR="008434BA" w:rsidRPr="00420E93" w:rsidRDefault="008434BA" w:rsidP="000E3938">
            <w:pPr>
              <w:spacing w:after="120"/>
              <w:rPr>
                <w:rFonts w:cstheme="minorHAnsi"/>
                <w:bCs/>
              </w:rPr>
            </w:pPr>
            <w:r w:rsidRPr="00420E93">
              <w:rPr>
                <w:rFonts w:cstheme="minorHAnsi"/>
                <w:bCs/>
              </w:rPr>
              <w:t>Travel &amp; subsistence</w:t>
            </w:r>
          </w:p>
        </w:tc>
        <w:tc>
          <w:tcPr>
            <w:tcW w:w="4678" w:type="dxa"/>
            <w:shd w:val="clear" w:color="auto" w:fill="auto"/>
          </w:tcPr>
          <w:p w14:paraId="00712072" w14:textId="77777777" w:rsidR="008434BA" w:rsidRPr="001F236B" w:rsidRDefault="008434BA" w:rsidP="000E3938">
            <w:pPr>
              <w:spacing w:after="120"/>
              <w:rPr>
                <w:rFonts w:cstheme="minorHAnsi"/>
                <w:bCs/>
                <w:i/>
                <w:iCs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0EF66CCA" w14:textId="77777777" w:rsidR="008434BA" w:rsidRPr="008434BA" w:rsidRDefault="008434BA" w:rsidP="000E3938">
            <w:pPr>
              <w:spacing w:after="120"/>
              <w:rPr>
                <w:rFonts w:cstheme="minorHAnsi"/>
                <w:bCs/>
                <w:i/>
                <w:iCs w:val="0"/>
                <w:color w:val="A6A6A6" w:themeColor="background1" w:themeShade="A6"/>
              </w:rPr>
            </w:pPr>
          </w:p>
        </w:tc>
      </w:tr>
      <w:tr w:rsidR="008434BA" w:rsidRPr="001F236B" w14:paraId="57897964" w14:textId="77777777" w:rsidTr="009C38BC">
        <w:trPr>
          <w:trHeight w:val="405"/>
        </w:trPr>
        <w:tc>
          <w:tcPr>
            <w:tcW w:w="2547" w:type="dxa"/>
            <w:shd w:val="clear" w:color="auto" w:fill="auto"/>
          </w:tcPr>
          <w:p w14:paraId="4A822E74" w14:textId="2C12B837" w:rsidR="008434BA" w:rsidRPr="00420E93" w:rsidRDefault="008434BA" w:rsidP="000E3938">
            <w:pPr>
              <w:spacing w:after="120"/>
              <w:rPr>
                <w:rFonts w:cstheme="minorHAnsi"/>
                <w:bCs/>
              </w:rPr>
            </w:pPr>
            <w:r w:rsidRPr="00420E93">
              <w:rPr>
                <w:bCs/>
              </w:rPr>
              <w:t>Other costs</w:t>
            </w:r>
          </w:p>
        </w:tc>
        <w:tc>
          <w:tcPr>
            <w:tcW w:w="4678" w:type="dxa"/>
            <w:shd w:val="clear" w:color="auto" w:fill="auto"/>
          </w:tcPr>
          <w:p w14:paraId="7F3D017C" w14:textId="77777777" w:rsidR="008434BA" w:rsidRPr="001F236B" w:rsidRDefault="008434BA" w:rsidP="000E3938">
            <w:pPr>
              <w:spacing w:after="120"/>
              <w:rPr>
                <w:rFonts w:cstheme="minorHAnsi"/>
                <w:bCs/>
                <w:i/>
                <w:iCs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626F0115" w14:textId="678BC285" w:rsidR="008434BA" w:rsidRPr="008434BA" w:rsidRDefault="008434BA" w:rsidP="000E3938">
            <w:pPr>
              <w:spacing w:after="120"/>
              <w:rPr>
                <w:rFonts w:cstheme="minorHAnsi"/>
                <w:bCs/>
                <w:i/>
                <w:iCs w:val="0"/>
                <w:color w:val="A6A6A6" w:themeColor="background1" w:themeShade="A6"/>
              </w:rPr>
            </w:pPr>
            <w:r w:rsidRPr="008434BA">
              <w:rPr>
                <w:rFonts w:cstheme="minorHAnsi"/>
                <w:bCs/>
                <w:i/>
                <w:iCs w:val="0"/>
                <w:color w:val="A6A6A6" w:themeColor="background1" w:themeShade="A6"/>
              </w:rPr>
              <w:t>Include VAT where appropriate</w:t>
            </w:r>
          </w:p>
        </w:tc>
      </w:tr>
      <w:tr w:rsidR="00420E93" w:rsidRPr="001F236B" w14:paraId="796E0040" w14:textId="77777777" w:rsidTr="005714D9">
        <w:trPr>
          <w:trHeight w:val="405"/>
        </w:trPr>
        <w:tc>
          <w:tcPr>
            <w:tcW w:w="7225" w:type="dxa"/>
            <w:gridSpan w:val="2"/>
            <w:shd w:val="clear" w:color="auto" w:fill="A6A6A6" w:themeFill="background1" w:themeFillShade="A6"/>
          </w:tcPr>
          <w:p w14:paraId="3CDBDBB9" w14:textId="23FBF03C" w:rsidR="00420E93" w:rsidRPr="001F236B" w:rsidRDefault="00420E93" w:rsidP="000E3938">
            <w:pPr>
              <w:spacing w:after="120"/>
              <w:rPr>
                <w:rFonts w:cstheme="minorHAnsi"/>
                <w:bCs/>
              </w:rPr>
            </w:pPr>
            <w:r w:rsidRPr="008434BA">
              <w:rPr>
                <w:rFonts w:cstheme="minorHAnsi"/>
                <w:b/>
              </w:rPr>
              <w:t>Total</w:t>
            </w:r>
          </w:p>
        </w:tc>
        <w:tc>
          <w:tcPr>
            <w:tcW w:w="2835" w:type="dxa"/>
            <w:shd w:val="clear" w:color="auto" w:fill="auto"/>
          </w:tcPr>
          <w:p w14:paraId="59890ABE" w14:textId="77777777" w:rsidR="00420E93" w:rsidRPr="001F236B" w:rsidRDefault="00420E93" w:rsidP="000E3938">
            <w:pPr>
              <w:spacing w:after="120"/>
              <w:rPr>
                <w:rFonts w:cstheme="minorHAnsi"/>
                <w:bCs/>
              </w:rPr>
            </w:pPr>
          </w:p>
        </w:tc>
      </w:tr>
      <w:tr w:rsidR="004E6F2E" w:rsidRPr="001F236B" w14:paraId="56A2D6EC" w14:textId="77777777" w:rsidTr="008434BA">
        <w:trPr>
          <w:trHeight w:val="391"/>
        </w:trPr>
        <w:tc>
          <w:tcPr>
            <w:tcW w:w="10060" w:type="dxa"/>
            <w:gridSpan w:val="3"/>
            <w:shd w:val="clear" w:color="auto" w:fill="A6A6A6" w:themeFill="background1" w:themeFillShade="A6"/>
            <w:vAlign w:val="center"/>
          </w:tcPr>
          <w:p w14:paraId="0C0C804E" w14:textId="7C77EB94" w:rsidR="004E6F2E" w:rsidRPr="001F236B" w:rsidRDefault="004E6F2E" w:rsidP="008434BA">
            <w:pPr>
              <w:rPr>
                <w:rFonts w:cstheme="minorHAnsi"/>
                <w:b/>
                <w:bCs/>
              </w:rPr>
            </w:pPr>
            <w:r w:rsidRPr="001F236B">
              <w:rPr>
                <w:rFonts w:cstheme="minorHAnsi"/>
                <w:b/>
                <w:bCs/>
              </w:rPr>
              <w:t>Approvals</w:t>
            </w:r>
          </w:p>
        </w:tc>
      </w:tr>
      <w:tr w:rsidR="004E6F2E" w:rsidRPr="001F236B" w14:paraId="16804BCA" w14:textId="77777777" w:rsidTr="009C38BC">
        <w:trPr>
          <w:trHeight w:val="501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401C0A7B" w14:textId="24385BBF" w:rsidR="004E6F2E" w:rsidRPr="001F236B" w:rsidRDefault="004E6F2E" w:rsidP="008434BA">
            <w:pPr>
              <w:rPr>
                <w:rFonts w:cstheme="minorHAnsi"/>
                <w:b/>
              </w:rPr>
            </w:pPr>
            <w:r w:rsidRPr="001F236B">
              <w:rPr>
                <w:rFonts w:cstheme="minorHAnsi"/>
                <w:b/>
              </w:rPr>
              <w:t>PI</w:t>
            </w:r>
            <w:r w:rsidR="008434BA">
              <w:rPr>
                <w:rFonts w:cstheme="minorHAnsi"/>
                <w:b/>
              </w:rPr>
              <w:t xml:space="preserve"> name</w:t>
            </w:r>
          </w:p>
        </w:tc>
        <w:tc>
          <w:tcPr>
            <w:tcW w:w="7513" w:type="dxa"/>
            <w:gridSpan w:val="2"/>
            <w:vAlign w:val="center"/>
          </w:tcPr>
          <w:p w14:paraId="0ECAD5FF" w14:textId="3E6EEE1A" w:rsidR="004E6F2E" w:rsidRPr="001F236B" w:rsidRDefault="004E6F2E" w:rsidP="008434BA">
            <w:pPr>
              <w:rPr>
                <w:rFonts w:cstheme="minorHAnsi"/>
              </w:rPr>
            </w:pPr>
          </w:p>
        </w:tc>
      </w:tr>
      <w:tr w:rsidR="008434BA" w:rsidRPr="001F236B" w14:paraId="4B09EA2A" w14:textId="77777777" w:rsidTr="009C38BC">
        <w:trPr>
          <w:trHeight w:val="1414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3EBC674E" w14:textId="4B5CB3EA" w:rsidR="008434BA" w:rsidRPr="001F236B" w:rsidRDefault="008434BA" w:rsidP="008434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 signature</w:t>
            </w:r>
          </w:p>
        </w:tc>
        <w:tc>
          <w:tcPr>
            <w:tcW w:w="7513" w:type="dxa"/>
            <w:gridSpan w:val="2"/>
            <w:vAlign w:val="center"/>
          </w:tcPr>
          <w:p w14:paraId="5CD3F925" w14:textId="77777777" w:rsidR="008434BA" w:rsidRPr="001F236B" w:rsidRDefault="008434BA" w:rsidP="008434BA">
            <w:pPr>
              <w:rPr>
                <w:rFonts w:cstheme="minorHAnsi"/>
              </w:rPr>
            </w:pPr>
          </w:p>
        </w:tc>
      </w:tr>
      <w:tr w:rsidR="004E6F2E" w:rsidRPr="001F236B" w14:paraId="63F32CFD" w14:textId="77777777" w:rsidTr="009C38BC">
        <w:trPr>
          <w:trHeight w:val="550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2DFCC447" w14:textId="5D2379D8" w:rsidR="008434BA" w:rsidRDefault="004E6F2E" w:rsidP="008434BA">
            <w:pPr>
              <w:rPr>
                <w:b/>
                <w:bCs/>
              </w:rPr>
            </w:pPr>
            <w:r w:rsidRPr="001F236B">
              <w:rPr>
                <w:b/>
                <w:bCs/>
              </w:rPr>
              <w:t xml:space="preserve">Head of Department </w:t>
            </w:r>
            <w:bookmarkStart w:id="5" w:name="_Int_gb1zqEe1"/>
          </w:p>
          <w:p w14:paraId="52E8480B" w14:textId="132931DC" w:rsidR="004E6F2E" w:rsidRPr="001F236B" w:rsidRDefault="004E6F2E" w:rsidP="008434BA">
            <w:pPr>
              <w:rPr>
                <w:b/>
                <w:bCs/>
              </w:rPr>
            </w:pPr>
            <w:r w:rsidRPr="001F236B">
              <w:rPr>
                <w:b/>
                <w:bCs/>
              </w:rPr>
              <w:t>(</w:t>
            </w:r>
            <w:bookmarkEnd w:id="5"/>
            <w:proofErr w:type="gramStart"/>
            <w:r w:rsidRPr="001F236B">
              <w:rPr>
                <w:b/>
                <w:bCs/>
              </w:rPr>
              <w:t>or</w:t>
            </w:r>
            <w:proofErr w:type="gramEnd"/>
            <w:r w:rsidRPr="001F236B">
              <w:rPr>
                <w:b/>
                <w:bCs/>
              </w:rPr>
              <w:t xml:space="preserve"> delegate)</w:t>
            </w:r>
            <w:r w:rsidR="008434BA">
              <w:rPr>
                <w:b/>
                <w:bCs/>
              </w:rPr>
              <w:t xml:space="preserve"> name</w:t>
            </w:r>
          </w:p>
        </w:tc>
        <w:tc>
          <w:tcPr>
            <w:tcW w:w="7513" w:type="dxa"/>
            <w:gridSpan w:val="2"/>
            <w:vAlign w:val="center"/>
          </w:tcPr>
          <w:p w14:paraId="3420A8A9" w14:textId="263D7FFE" w:rsidR="004E6F2E" w:rsidRPr="001F236B" w:rsidRDefault="004E6F2E" w:rsidP="008434BA">
            <w:pPr>
              <w:rPr>
                <w:rFonts w:cstheme="minorHAnsi"/>
              </w:rPr>
            </w:pPr>
          </w:p>
        </w:tc>
      </w:tr>
      <w:tr w:rsidR="008434BA" w:rsidRPr="001F236B" w14:paraId="2B6751D4" w14:textId="77777777" w:rsidTr="009C38BC">
        <w:trPr>
          <w:trHeight w:val="1259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3EBB8151" w14:textId="77777777" w:rsidR="008434BA" w:rsidRDefault="008434BA" w:rsidP="008434BA">
            <w:pPr>
              <w:rPr>
                <w:b/>
                <w:bCs/>
              </w:rPr>
            </w:pPr>
            <w:r w:rsidRPr="001F236B">
              <w:rPr>
                <w:b/>
                <w:bCs/>
              </w:rPr>
              <w:t xml:space="preserve">Head of Department </w:t>
            </w:r>
          </w:p>
          <w:p w14:paraId="047129FF" w14:textId="751289A8" w:rsidR="008434BA" w:rsidRPr="001F236B" w:rsidRDefault="008434BA" w:rsidP="008434BA">
            <w:pPr>
              <w:rPr>
                <w:b/>
                <w:bCs/>
              </w:rPr>
            </w:pPr>
            <w:r w:rsidRPr="001F236B">
              <w:rPr>
                <w:b/>
                <w:bCs/>
              </w:rPr>
              <w:t>(</w:t>
            </w:r>
            <w:proofErr w:type="gramStart"/>
            <w:r w:rsidRPr="001F236B">
              <w:rPr>
                <w:b/>
                <w:bCs/>
              </w:rPr>
              <w:t>or</w:t>
            </w:r>
            <w:proofErr w:type="gramEnd"/>
            <w:r w:rsidRPr="001F236B">
              <w:rPr>
                <w:b/>
                <w:bCs/>
              </w:rPr>
              <w:t xml:space="preserve"> delegate)</w:t>
            </w:r>
            <w:r>
              <w:rPr>
                <w:b/>
                <w:bCs/>
              </w:rPr>
              <w:t xml:space="preserve"> signature</w:t>
            </w:r>
          </w:p>
        </w:tc>
        <w:tc>
          <w:tcPr>
            <w:tcW w:w="7513" w:type="dxa"/>
            <w:gridSpan w:val="2"/>
            <w:vAlign w:val="center"/>
          </w:tcPr>
          <w:p w14:paraId="0464D5B6" w14:textId="77777777" w:rsidR="008434BA" w:rsidRPr="001F236B" w:rsidRDefault="008434BA" w:rsidP="008434BA">
            <w:pPr>
              <w:rPr>
                <w:rFonts w:cstheme="minorHAnsi"/>
              </w:rPr>
            </w:pPr>
          </w:p>
        </w:tc>
      </w:tr>
    </w:tbl>
    <w:p w14:paraId="0311DEB3" w14:textId="77777777" w:rsidR="004E6F2E" w:rsidRPr="001F236B" w:rsidRDefault="004E6F2E" w:rsidP="004E6F2E">
      <w:pPr>
        <w:rPr>
          <w:rFonts w:cstheme="minorHAnsi"/>
        </w:rPr>
      </w:pPr>
    </w:p>
    <w:p w14:paraId="4654BEC5" w14:textId="3017A709" w:rsidR="005C010C" w:rsidRPr="005714D9" w:rsidRDefault="005714D9" w:rsidP="009C38BC">
      <w:pPr>
        <w:spacing w:after="0"/>
        <w:jc w:val="right"/>
        <w:rPr>
          <w:rFonts w:cs="Arial"/>
          <w:b/>
          <w:bCs/>
          <w:i/>
          <w:iCs w:val="0"/>
        </w:rPr>
      </w:pPr>
      <w:r>
        <w:rPr>
          <w:rFonts w:cs="Arial"/>
          <w:i/>
          <w:iCs w:val="0"/>
        </w:rPr>
        <w:t>E</w:t>
      </w:r>
      <w:r w:rsidR="004E6F2E" w:rsidRPr="005714D9">
        <w:rPr>
          <w:rFonts w:cs="Arial"/>
          <w:i/>
          <w:iCs w:val="0"/>
        </w:rPr>
        <w:t xml:space="preserve">mail applications to </w:t>
      </w:r>
      <w:hyperlink r:id="rId17" w:history="1">
        <w:r w:rsidR="004E6F2E" w:rsidRPr="005714D9">
          <w:rPr>
            <w:rStyle w:val="Hyperlink"/>
            <w:rFonts w:cs="Arial"/>
            <w:i/>
            <w:iCs w:val="0"/>
          </w:rPr>
          <w:t>researchstrat@tech.cam.ac.uk</w:t>
        </w:r>
      </w:hyperlink>
      <w:r w:rsidR="004E6F2E" w:rsidRPr="005714D9">
        <w:rPr>
          <w:rFonts w:cs="Arial"/>
          <w:i/>
          <w:iCs w:val="0"/>
        </w:rPr>
        <w:t>.</w:t>
      </w:r>
      <w:r w:rsidRPr="005714D9">
        <w:rPr>
          <w:rFonts w:cs="Arial"/>
          <w:i/>
          <w:iCs w:val="0"/>
        </w:rPr>
        <w:t xml:space="preserve"> For </w:t>
      </w:r>
      <w:r w:rsidR="003B34E1">
        <w:rPr>
          <w:rFonts w:cs="Arial"/>
          <w:i/>
          <w:iCs w:val="0"/>
        </w:rPr>
        <w:t>deadlines</w:t>
      </w:r>
      <w:r w:rsidRPr="005714D9">
        <w:rPr>
          <w:rFonts w:cs="Arial"/>
          <w:i/>
          <w:iCs w:val="0"/>
        </w:rPr>
        <w:t xml:space="preserve"> see </w:t>
      </w:r>
      <w:hyperlink r:id="rId18" w:history="1">
        <w:r w:rsidRPr="005714D9">
          <w:rPr>
            <w:rStyle w:val="Hyperlink"/>
            <w:rFonts w:cs="Arial"/>
            <w:i/>
            <w:iCs w:val="0"/>
          </w:rPr>
          <w:t>https://www.tech.cam.ac.uk/school-seed-fund</w:t>
        </w:r>
      </w:hyperlink>
      <w:r w:rsidRPr="005714D9">
        <w:rPr>
          <w:rFonts w:cs="Arial"/>
          <w:i/>
          <w:iCs w:val="0"/>
        </w:rPr>
        <w:t>.</w:t>
      </w:r>
    </w:p>
    <w:p w14:paraId="2FACC025" w14:textId="77777777" w:rsidR="00390FAF" w:rsidRPr="001F236B" w:rsidRDefault="00390FAF">
      <w:pPr>
        <w:spacing w:after="0"/>
        <w:jc w:val="both"/>
        <w:rPr>
          <w:rFonts w:cs="Arial"/>
          <w:b/>
          <w:bCs/>
          <w:i/>
          <w:iCs w:val="0"/>
        </w:rPr>
      </w:pPr>
    </w:p>
    <w:sectPr w:rsidR="00390FAF" w:rsidRPr="001F236B" w:rsidSect="00DC0D3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A708" w14:textId="77777777" w:rsidR="00DC0D32" w:rsidRDefault="00DC0D32" w:rsidP="00DC0D32">
      <w:pPr>
        <w:spacing w:after="0" w:line="240" w:lineRule="auto"/>
      </w:pPr>
      <w:r>
        <w:separator/>
      </w:r>
    </w:p>
  </w:endnote>
  <w:endnote w:type="continuationSeparator" w:id="0">
    <w:p w14:paraId="29FA728D" w14:textId="77777777" w:rsidR="00DC0D32" w:rsidRDefault="00DC0D32" w:rsidP="00DC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EA88" w14:textId="77777777" w:rsidR="00DC0D32" w:rsidRDefault="00DC0D32" w:rsidP="00DC0D32">
      <w:pPr>
        <w:spacing w:after="0" w:line="240" w:lineRule="auto"/>
      </w:pPr>
      <w:r>
        <w:separator/>
      </w:r>
    </w:p>
  </w:footnote>
  <w:footnote w:type="continuationSeparator" w:id="0">
    <w:p w14:paraId="684BBFB5" w14:textId="77777777" w:rsidR="00DC0D32" w:rsidRDefault="00DC0D32" w:rsidP="00DC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A4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6A6A6" w:themeColor="background1" w:themeShade="A6"/>
      </w:rPr>
    </w:lvl>
  </w:abstractNum>
  <w:abstractNum w:abstractNumId="1" w15:restartNumberingAfterBreak="0">
    <w:nsid w:val="122E11C7"/>
    <w:multiLevelType w:val="multilevel"/>
    <w:tmpl w:val="45180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265C3"/>
    <w:multiLevelType w:val="multilevel"/>
    <w:tmpl w:val="730AD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11F1E"/>
    <w:multiLevelType w:val="multilevel"/>
    <w:tmpl w:val="E3D26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976BC"/>
    <w:multiLevelType w:val="hybridMultilevel"/>
    <w:tmpl w:val="E67E19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0D699F"/>
    <w:multiLevelType w:val="hybridMultilevel"/>
    <w:tmpl w:val="7E24C1E2"/>
    <w:lvl w:ilvl="0" w:tplc="8C3EBE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56DC"/>
    <w:multiLevelType w:val="hybridMultilevel"/>
    <w:tmpl w:val="03BC996E"/>
    <w:lvl w:ilvl="0" w:tplc="7A046582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A2484E"/>
    <w:multiLevelType w:val="hybridMultilevel"/>
    <w:tmpl w:val="D996F9A8"/>
    <w:lvl w:ilvl="0" w:tplc="56660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F308B"/>
    <w:multiLevelType w:val="hybridMultilevel"/>
    <w:tmpl w:val="FEAA6466"/>
    <w:lvl w:ilvl="0" w:tplc="168AED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2E9C"/>
    <w:multiLevelType w:val="hybridMultilevel"/>
    <w:tmpl w:val="BC8A749E"/>
    <w:lvl w:ilvl="0" w:tplc="321816F2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4816C3"/>
    <w:multiLevelType w:val="hybridMultilevel"/>
    <w:tmpl w:val="E6FE5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84"/>
    <w:rsid w:val="0014689F"/>
    <w:rsid w:val="001F236B"/>
    <w:rsid w:val="00215082"/>
    <w:rsid w:val="00326578"/>
    <w:rsid w:val="00331E97"/>
    <w:rsid w:val="00377EB9"/>
    <w:rsid w:val="00390FAF"/>
    <w:rsid w:val="003B34E1"/>
    <w:rsid w:val="003D5876"/>
    <w:rsid w:val="00420E93"/>
    <w:rsid w:val="004E6F2E"/>
    <w:rsid w:val="005714D9"/>
    <w:rsid w:val="005C010C"/>
    <w:rsid w:val="00776BBA"/>
    <w:rsid w:val="007C0B95"/>
    <w:rsid w:val="007C7D4C"/>
    <w:rsid w:val="00836B86"/>
    <w:rsid w:val="008434BA"/>
    <w:rsid w:val="008D16A2"/>
    <w:rsid w:val="008F00DD"/>
    <w:rsid w:val="00945289"/>
    <w:rsid w:val="009C38BC"/>
    <w:rsid w:val="00A8336B"/>
    <w:rsid w:val="00B441AE"/>
    <w:rsid w:val="00BA3131"/>
    <w:rsid w:val="00C249C5"/>
    <w:rsid w:val="00C66427"/>
    <w:rsid w:val="00DA2C0A"/>
    <w:rsid w:val="00DB17F3"/>
    <w:rsid w:val="00DC0D32"/>
    <w:rsid w:val="00E10747"/>
    <w:rsid w:val="00E50A84"/>
    <w:rsid w:val="00E570A0"/>
    <w:rsid w:val="00E715FF"/>
    <w:rsid w:val="00E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18D9"/>
  <w15:chartTrackingRefBased/>
  <w15:docId w15:val="{8E93C4A3-0107-4FA5-9469-61830DB6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i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50A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iCs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50A84"/>
    <w:rPr>
      <w:rFonts w:ascii="Times New Roman" w:eastAsia="Times New Roman" w:hAnsi="Times New Roman" w:cs="Times New Roman"/>
      <w:b/>
      <w:bCs/>
      <w:iCs w:val="0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E5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0A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0A8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50A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0A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E50A84"/>
    <w:pPr>
      <w:numPr>
        <w:numId w:val="4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6578"/>
    <w:rPr>
      <w:color w:val="605E5C"/>
      <w:shd w:val="clear" w:color="auto" w:fill="E1DFDD"/>
    </w:rPr>
  </w:style>
  <w:style w:type="table" w:styleId="TableGrid">
    <w:name w:val="Table Grid"/>
    <w:basedOn w:val="TableNormal"/>
    <w:rsid w:val="00DA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F2E"/>
    <w:pPr>
      <w:ind w:left="720"/>
      <w:contextualSpacing/>
    </w:pPr>
    <w:rPr>
      <w:rFonts w:asciiTheme="minorHAnsi" w:hAnsiTheme="minorHAnsi"/>
      <w:iCs w:val="0"/>
    </w:rPr>
  </w:style>
  <w:style w:type="character" w:styleId="Emphasis">
    <w:name w:val="Emphasis"/>
    <w:basedOn w:val="DefaultParagraphFont"/>
    <w:uiPriority w:val="20"/>
    <w:qFormat/>
    <w:rsid w:val="00E570A0"/>
    <w:rPr>
      <w:i/>
      <w:iCs w:val="0"/>
    </w:rPr>
  </w:style>
  <w:style w:type="paragraph" w:styleId="Header">
    <w:name w:val="header"/>
    <w:basedOn w:val="Normal"/>
    <w:link w:val="HeaderChar"/>
    <w:uiPriority w:val="99"/>
    <w:unhideWhenUsed/>
    <w:rsid w:val="00DC0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32"/>
  </w:style>
  <w:style w:type="paragraph" w:styleId="Footer">
    <w:name w:val="footer"/>
    <w:basedOn w:val="Normal"/>
    <w:link w:val="FooterChar"/>
    <w:uiPriority w:val="99"/>
    <w:unhideWhenUsed/>
    <w:rsid w:val="00DC0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32"/>
  </w:style>
  <w:style w:type="character" w:styleId="FollowedHyperlink">
    <w:name w:val="FollowedHyperlink"/>
    <w:basedOn w:val="DefaultParagraphFont"/>
    <w:uiPriority w:val="99"/>
    <w:semiHidden/>
    <w:unhideWhenUsed/>
    <w:rsid w:val="00DC0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search-strategy.admin.cam.ac.uk/research-funding/large-grant-support/large-grant-contributions-fund-0" TargetMode="External"/><Relationship Id="rId18" Type="http://schemas.openxmlformats.org/officeDocument/2006/relationships/hyperlink" Target="https://www.tech.cam.ac.uk/school-seed-fun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-strategy.admin.cam.ac.uk/research-funding/application-support/bid-preparation-fund" TargetMode="External"/><Relationship Id="rId17" Type="http://schemas.openxmlformats.org/officeDocument/2006/relationships/hyperlink" Target="mailto:researchstrat@tech.cam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r.admin.cam.ac.uk/Salaries/2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tontrust.cam.ac.uk/ResearchGrants/resgrantsprincipl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r.admin.cam.ac.uk/pay-benefits/salary-scales" TargetMode="External"/><Relationship Id="rId10" Type="http://schemas.openxmlformats.org/officeDocument/2006/relationships/hyperlink" Target="mailto:researchstrat@tech.cam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search-strategy.admin.cam.ac.uk/research-funding/large-grant-support/grant-preparation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d980a-5fd6-4cbc-a2ab-f6c379d7d4e6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FAB38D4A8D3458C0079B62526EE2A" ma:contentTypeVersion="" ma:contentTypeDescription="Create a new document." ma:contentTypeScope="" ma:versionID="dadfe5bbb18ac4f546d920acc0dc9961">
  <xsd:schema xmlns:xsd="http://www.w3.org/2001/XMLSchema" xmlns:xs="http://www.w3.org/2001/XMLSchema" xmlns:p="http://schemas.microsoft.com/office/2006/metadata/properties" xmlns:ns2="3efd980a-5fd6-4cbc-a2ab-f6c379d7d4e6" xmlns:ns3="4802f5d8-eb31-4047-8075-bf0e2351b4f3" targetNamespace="http://schemas.microsoft.com/office/2006/metadata/properties" ma:root="true" ma:fieldsID="9030f19205441ca0884aa5be7e7dcb95" ns2:_="" ns3:_="">
    <xsd:import namespace="3efd980a-5fd6-4cbc-a2ab-f6c379d7d4e6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980a-5fd6-4cbc-a2ab-f6c379d7d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5249BD-CAD2-45D5-84CA-7E38C7BB466C}" ma:internalName="TaxCatchAll" ma:showField="CatchAllData" ma:web="{f3fdc6c0-daaa-47b0-9064-9860d288b6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9D853-C9F3-4B77-80E6-477EA5B7CE25}">
  <ds:schemaRefs>
    <ds:schemaRef ds:uri="http://schemas.microsoft.com/office/2006/metadata/properties"/>
    <ds:schemaRef ds:uri="http://schemas.microsoft.com/office/infopath/2007/PartnerControls"/>
    <ds:schemaRef ds:uri="3efd980a-5fd6-4cbc-a2ab-f6c379d7d4e6"/>
    <ds:schemaRef ds:uri="4802f5d8-eb31-4047-8075-bf0e2351b4f3"/>
  </ds:schemaRefs>
</ds:datastoreItem>
</file>

<file path=customXml/itemProps2.xml><?xml version="1.0" encoding="utf-8"?>
<ds:datastoreItem xmlns:ds="http://schemas.openxmlformats.org/officeDocument/2006/customXml" ds:itemID="{22B14F78-7B45-41B7-BBE2-DA12AEF28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71405-56FE-49A0-92F8-06C56E32C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d980a-5fd6-4cbc-a2ab-f6c379d7d4e6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Hilton</dc:creator>
  <cp:keywords/>
  <dc:description/>
  <cp:lastModifiedBy>Naomi Hilton</cp:lastModifiedBy>
  <cp:revision>22</cp:revision>
  <dcterms:created xsi:type="dcterms:W3CDTF">2023-09-26T09:59:00Z</dcterms:created>
  <dcterms:modified xsi:type="dcterms:W3CDTF">2025-03-10T12:57:00Z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0x01010035DFAB38D4A8D3458C0079B62526EE2A</vt:lpwstr>
  </property>
  <property fmtid="{D5CDD505-2E9C-101B-9397-08002B2CF9AE}" pid="3" name="MediaServiceImageTags">
    <vt:lpwstr/>
  </property>
</Properties>
</file>